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近日，中共中央办公厅、国务院办公厅印发了《关于推进社会信用体系建设高质量发展促进形成新发展格局的意见》，并发出通知，要求各地区各部门结合实际认真贯彻落实。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《关于推进社会信用体系建设高质量发展促进形成新发展格局的意见》全文如下。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完善的社会信用体系是供需有效衔接的重要保障，是资源优化配置的坚实基础，是良好营商环境的重要组成部分，对促进国民经济循环高效畅通、构建新发展格局具有重要意义。为推进社会信用体系建设高质量发展，促进形成新发展格局，现提出如下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一、总体要求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一）指导思想。以习近平新时代中国特色社会主义思想为指导，深入贯彻党的十九大和十九届历次全会精神，坚持系统观念，统筹发展和安全，培育和践行社会主义核心价值观，扎实推进信用理念、信用制度、信用手段与国民经济体系各方面各环节深度融合，进一步发挥信用对提高资源配置效率、降低制度性交易成本、防范化解风险的重要作用，为提升国民经济体系整体效能、促进形成新发展格局提供支撑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二）工作要求。立足经济社会发展全局，整体布局、突出重点，有序推进各地区各行业各领域信用建设。积极探索创新，运用信用理念和方式解决制约经济社会运行的难点、堵点、痛点问题。推动社会信用体系建设全面纳入法治轨道，规范完善各领域各环节信用措施，切实保护各类主体合法权益。充分调动各类主体积极性创造性，发挥征信市场积极作用，更好发挥政府组织协调、示范引领、监督管理作用，形成推进社会信用体系建设高质量发展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二、以健全的信用机制畅通国内大循环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三）强化科研诚信建设和知识产权保护。全面推行科研诚信承诺制，加强对科研活动全过程诚信审核，提升科研机构和科研人员诚信意识。依法查处抄袭、剽窃、伪造、篡改等违背科研诚信要求的行为，打击论文买卖“黑色产业链”。健全知识产权保护运用体制，鼓励建立知识产权保护自律机制，探索开展知识产权领域信用评价。健全知识产权侵权惩罚性赔偿制度，加大对商标抢注、非正常专利申请等违法失信行为的惩戒力度，净化知识产权交易市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四）推进质量和品牌信用建设。深入实施质量提升行动，强化计量、标准、认证认可、检验检测等方面诚信要求，扩大国内市场优质产品和服务供给，提升产业链供应链安全可控水平。开展中国品牌创建行动，推动企业将守法诚信要求落实到生产经营各环节，加强中华老字号和地理标志保护，培育一大批诚信经营、守信践诺的标杆企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五）完善流通分配等环节信用制度。准确评判信用状况，提升资源配置使用效率。加快建设覆盖线上线下的重要产品追溯体系。健全市场主体信誉机制，提升企业合同履约水平。实行纳税申报信用承诺制，提升纳税人诚信意识。依法打击骗取最低生活保障金、社会保险待遇、保障性住房等行为。建立社会保险领域严重失信主体名单制度。推进慈善组织信息公开，建立慈善组织活动异常名录，防治诈捐、骗捐，提升慈善组织公信力。依法惩戒拖欠农民工工资等失信行为，维护农民工合法权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六）打造诚信消费投资环境。鼓励探索运用信用手段释放消费潜力，在医疗、养老、家政、旅游、购物等领域实施“信用+”工程。依法打击制假售假、违法广告、虚假宣传等行为，加强预付费消费监管，对侵害消费者权益的违法行为依法进行失信联合惩戒；对屡禁不止、屡罚不改的，依法实施市场禁入。加强法治政府、诚信政府建设，在政府和社会资本合作、招商引资等活动中依法诚信履约，增强投资者信心。建立健全政府失信责任追究制度，完善治理拖欠账款等行为长效机制。推广涉企审批告知承诺制。加强司法公信建设，加大推动被执行人积极履行义务力度，依法惩治虚假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七）完善生态环保信用制度。全面实施环保、水土保持等领域信用评价，强化信用评价结果共享运用。深化环境信息依法披露制度改革，推动相关企事业单位依法披露环境信息。聚焦实现碳达峰碳中和要求，完善全国碳排放权交易市场制度体系，加强登记、交易、结算、核查等环节信用监管。发挥政府监管和行业自律作用，建立健全对排放单位弄虚作假、中介机构出具虚假报告等违法违规行为的有效管理和约束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八）加强各类主体信用建设。围绕市场经济运行各领域各环节，对参与市场活动的企业、个体工商户、社会组织、机关事业单位以及自然人等各类主体，依法加强信用建设。不断完善信用记录，强化信用约束，建立健全不敢失信、不能失信、不想失信长效机制，使诚实守信成为市场运行的价值导向和各类主体的自觉追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三、以良好的信用环境支撑国内国际双循环相互促进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九）优化进出口信用管理。引导外贸企业深耕国际市场，加强品牌、质量建设。高水平推进“经认证的经营者”（AEO）国际互认合作；高质量推进海关信用制度建设，推动差别化监管措施落实，提升高级认证企业“获得感”；建立进出口海关监管领域信用修复和严重失信主体名单制度，打造诚实守信的进出口营商环境。用足用好出口退税、出口信用保险等外贸政策工具，适度放宽承保和理赔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）加强国际双向投资及对外合作信用建设。贯彻实施外商投资法及其实施条例，健全外商投资准入前国民待遇加负面清单管理制度，保护外商投资合法权益，加大知识产权保护国际合作力度，保持和提升对外商投资的吸引力。加强对外投资、对外承包工程、对外援助等领域信用建设，加强信用信息采集、共享、应用，推广应用电子证照，完善守信激励和失信惩戒措施，进一步规范市场秩序。完善境外投资备案核准制度，优化真实性合规性审核，完善对外投资报告制度，完善对外承包工程项目备案报告管理和特定项目立项管理，将违法违规行为列入信用记录，加强事前事中事后全链条监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一）积极参与信用领域国际治理。积极履行同各国达成的多边和双边经贸协议，按照扩大开放要求和我国需要推进修订法律法规。在信用领域稳步拓展规则、规制、管理、标准等制度型开放，服务高质量共建“一带一路”，为推动构建更加公正合理的国际治理体系贡献中国智慧、提供中国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四、以坚实的信用基础促进金融服务实体经济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二）创新信用融资服务和产品。发展普惠金融，扩大信用贷款规模，解决中小微企业和个体工商户融资难题。加强公共信用信息同金融信息共享整合，推广基于信息共享和大数据开发利用的“信易贷”模式，深化“银税互动”“银商合作”机制建设。鼓励银行创新服务制造业、战略性新兴产业、“三农”、生态环保、外贸等专项领域信贷产品，发展订单、仓单、保单、存货、应收账款融资和知识产权质押融资。规范发展消费信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三）加强资本市场诚信建设。进一步夯实资本市场法治和诚信基础，健全资本市场诚信档案，增强信用意识和契约精神。压实相关主体信息披露责任，提升市场透明度。建立资本市场行政许可信用承诺制度，提高办理效率。督促中介服务机构勤勉尽责，提升从业人员职业操守。严格执行强制退市制度，建立上市公司优胜劣汰的良性循环机制。加强投资者权益保护，打造诚实守信的金融生态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四）强化市场信用约束。充分发挥信用在金融风险识别、监测、管理、处置等环节的作用，建立健全“早发现、早预警、早处置”的风险防范化解机制。支持金融机构和征信、评级等机构运用大数据等技术加强跟踪监测预警，健全市场化的风险分担、缓释、补偿机制。坚持“严监管、零容忍”，依法从严从快从重查处欺诈发行、虚假陈述、操纵市场、内幕交易等重大违法案件，加大对侵占挪用基金财产行为的刑事打击力度。健全债务违约处置机制，依法严惩逃废债行为。加强网络借贷领域失信惩戒。完善市场退出机制，对资不抵债失去清偿能力的企业可依法破产重整或清算，探索建立企业强制退出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五、以有效的信用监管和信用服务提升全社会诚信水平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五）健全信用基础设施。统筹推进公共信用信息系统建设。加快信用信息共享步伐，构建形成覆盖全部信用主体、所有信用信息类别、全国所有区域的信用信息网络，建立标准统一、权威准确的信用档案。充分发挥“信用中国”网站、国家企业信用信息公示系统、事业单位登记管理网站、社会组织信用信息公示平台的信息公开作用。进一步完善金融信用信息基础数据库，提高数据覆盖面和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六）创新信用监管。加快健全以信用为基础的新型监管机制。建立健全信用承诺制度。全面建立企业信用状况综合评价体系，以信用风险为导向优化配置监管资源，在食品药品、工程建设、招标投标、安全生产、消防安全、医疗卫生、生态环保、价格、统计、财政性资金使用等重点领域推进信用分级分类监管，提升监管精准性和有效性。深入开展专项治理，着力解决群众反映强烈的重点领域诚信缺失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七）培育专业信用服务机构。加快建立公共信用服务机构和市场化信用服务机构相互补充、信用信息基础服务与增值服务相辅相成的信用服务体系。在确保安全前提下，各级有关部门以及公共信用服务机构依法开放数据，支持征信、评级、担保、保理、信用管理咨询等市场化信用服务机构发展。加快征信业市场化改革步伐，培育具有国际竞争力的信用评级机构。加强信用服务市场监管和行业自律，促进有序竞争，提升行业诚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八）加强诚信文化建设。大力弘扬社会主义核心价值观，推动形成崇尚诚信、践行诚信的良好风尚。引导行业协会商会加强诚信自律，支持新闻媒体开展诚信宣传和舆论监督，鼓励社会公众积极参与诚信建设活动。深化互联网诚信建设。依法推进个人诚信建设，着力开展青少年、企业家以及专业服务机构与中介服务机构从业人员、婚姻登记当事人等群体诚信教育，加强定向医学生、师范生等就业履约管理。强化信用学科建设和人才培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六、加强组织实施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十九）加强党的领导。坚持和加强党对社会信用体系建设工作的领导。按照中央统筹、省负总责、市县抓落实的总体要求，建立健全统筹协调机制，将社会信用体系建设纳入高质量发展综合绩效评价，确保各项任务落实到位。国家发展改革委、中国人民银行要加强统筹协调，各有关部门和单位要切实履行责任，形成工作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二十）强化制度保障。加快推动出台社会信用方面的综合性、基础性法律，修订《企业信息公示暂行条例》等行政法规。鼓励各地结合实际在立法权限内制定社会信用相关地方性法规。建立健全信用承诺、信用评价、信用分级分类监管、信用激励惩戒、信用修复等制度。完善信用标准体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二十一）坚持稳慎适度。编制全国统一的公共信用信息基础目录和失信惩戒措施基础清单，准确界定信用信息记录、归集、共享、公开范围和失信惩戒措施适用范围。根据失信行为性质和严重程度，采取轻重适度的惩戒措施，确保过惩相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二十二）推进试点示范。统筹抓好社会信用体系建设示范区创建工作，重点在构建以信用为基础的新型监管机制、以信用促进金融服务实体经济、完善信用法治等方面开展实践探索。鼓励各地区各有关部门先行先试，及时总结推广典型做法和成功经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9"/>
        <w:spacing w:before="180" w:beforeAutospacing="0" w:after="0" w:afterAutospacing="0"/>
        <w:ind w:left="0" w:right="0" w:firstLine="452" w:firstLineChars="200"/>
        <w:jc w:val="left"/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666666"/>
          <w:spacing w:val="8"/>
          <w:sz w:val="21"/>
          <w:szCs w:val="21"/>
          <w:shd w:val="clear" w:fill="F3F3F9"/>
        </w:rPr>
        <w:t>（二十三）加强安全保护。严格落实信息安全保护责任，规范信用信息查询使用权限和程序，加强信用领域信息基础设施安全管理。依法保护国家秘密、商业秘密。贯彻实施个人信息保护法等法律法规，维护个人信息合法权益。依法监管信用信息跨境流动，防止信息外流损害国家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DljYjJiMmExMzhhMGM1ZWNjMGRjY2ZlZWNiMzMifQ=="/>
  </w:docVars>
  <w:rsids>
    <w:rsidRoot w:val="00000000"/>
    <w:rsid w:val="01AE0550"/>
    <w:rsid w:val="05A87EC9"/>
    <w:rsid w:val="4C98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4451</Words>
  <Characters>4455</Characters>
  <Lines>0</Lines>
  <Paragraphs>0</Paragraphs>
  <TotalTime>1</TotalTime>
  <ScaleCrop>false</ScaleCrop>
  <LinksUpToDate>false</LinksUpToDate>
  <CharactersWithSpaces>4455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2022-07-22T07:52:00Z</dcterms:created>
  <dc:creator>信用科</dc:creator>
  <cp:lastModifiedBy>寻找快乐</cp:lastModifiedBy>
  <dcterms:modified xsi:type="dcterms:W3CDTF">2024-07-08T08:08:00Z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D2D08F94AE504965B5FEF6DE0BDB0AB5</vt:lpwstr>
  </property>
</Properties>
</file>