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both"/>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sectPr>
          <w:footerReference r:id="rId4" w:type="default"/>
          <w:headerReference r:id="rId3" w:type="even"/>
          <w:footerReference r:id="rId5"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4717"/>
        <w:gridCol w:w="2212"/>
        <w:gridCol w:w="4717"/>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01" w:type="dxa"/>
            <w:gridSpan w:val="2"/>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212" w:type="dxa"/>
            <w:tcBorders>
              <w:top w:val="single" w:color="FFFFFF" w:sz="6" w:space="0"/>
              <w:left w:val="single" w:color="FFFFFF" w:sz="6" w:space="0"/>
              <w:right w:val="single" w:color="FFFFFF" w:sz="6" w:space="0"/>
            </w:tcBorders>
            <w:vAlign w:val="center"/>
          </w:tcPr>
          <w:p>
            <w:pPr>
              <w:pStyle w:val="12"/>
            </w:pPr>
            <w:r>
              <w:t>预算年度：2022</w:t>
            </w:r>
          </w:p>
        </w:tc>
        <w:tc>
          <w:tcPr>
            <w:tcW w:w="69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6929" w:type="dxa"/>
            <w:gridSpan w:val="2"/>
            <w:vAlign w:val="center"/>
          </w:tcPr>
          <w:p>
            <w:pPr>
              <w:pStyle w:val="14"/>
            </w:pPr>
            <w:r>
              <w:t>收入</w:t>
            </w:r>
          </w:p>
        </w:tc>
        <w:tc>
          <w:tcPr>
            <w:tcW w:w="692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continue"/>
          </w:tcPr>
          <w:p/>
        </w:tc>
        <w:tc>
          <w:tcPr>
            <w:tcW w:w="4717" w:type="dxa"/>
            <w:vAlign w:val="center"/>
          </w:tcPr>
          <w:p>
            <w:pPr>
              <w:pStyle w:val="14"/>
            </w:pPr>
            <w:r>
              <w:t>项  目</w:t>
            </w:r>
          </w:p>
        </w:tc>
        <w:tc>
          <w:tcPr>
            <w:tcW w:w="2212" w:type="dxa"/>
            <w:vAlign w:val="center"/>
          </w:tcPr>
          <w:p>
            <w:pPr>
              <w:pStyle w:val="14"/>
            </w:pPr>
            <w:r>
              <w:t>预算数</w:t>
            </w:r>
          </w:p>
        </w:tc>
        <w:tc>
          <w:tcPr>
            <w:tcW w:w="4717" w:type="dxa"/>
            <w:vAlign w:val="center"/>
          </w:tcPr>
          <w:p>
            <w:pPr>
              <w:pStyle w:val="14"/>
            </w:pPr>
            <w:r>
              <w:t>项  目</w:t>
            </w:r>
          </w:p>
        </w:tc>
        <w:tc>
          <w:tcPr>
            <w:tcW w:w="221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Align w:val="center"/>
          </w:tcPr>
          <w:p>
            <w:pPr>
              <w:pStyle w:val="14"/>
            </w:pPr>
            <w:r>
              <w:t>栏次</w:t>
            </w:r>
          </w:p>
        </w:tc>
        <w:tc>
          <w:tcPr>
            <w:tcW w:w="4717" w:type="dxa"/>
            <w:vAlign w:val="center"/>
          </w:tcPr>
          <w:p>
            <w:pPr>
              <w:pStyle w:val="14"/>
            </w:pPr>
            <w:r>
              <w:t>1</w:t>
            </w:r>
          </w:p>
        </w:tc>
        <w:tc>
          <w:tcPr>
            <w:tcW w:w="2212" w:type="dxa"/>
            <w:vAlign w:val="center"/>
          </w:tcPr>
          <w:p>
            <w:pPr>
              <w:pStyle w:val="14"/>
            </w:pPr>
            <w:r>
              <w:t>2</w:t>
            </w:r>
          </w:p>
        </w:tc>
        <w:tc>
          <w:tcPr>
            <w:tcW w:w="4717" w:type="dxa"/>
            <w:vAlign w:val="center"/>
          </w:tcPr>
          <w:p>
            <w:pPr>
              <w:pStyle w:val="14"/>
            </w:pPr>
            <w:r>
              <w:t>3</w:t>
            </w:r>
          </w:p>
        </w:tc>
        <w:tc>
          <w:tcPr>
            <w:tcW w:w="221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w:t>
            </w:r>
          </w:p>
        </w:tc>
        <w:tc>
          <w:tcPr>
            <w:tcW w:w="4717" w:type="dxa"/>
            <w:vAlign w:val="center"/>
          </w:tcPr>
          <w:p>
            <w:pPr>
              <w:pStyle w:val="16"/>
              <w:rPr>
                <w:sz w:val="13"/>
              </w:rPr>
            </w:pPr>
            <w:r>
              <w:rPr>
                <w:sz w:val="13"/>
              </w:rPr>
              <w:t>一</w:t>
            </w:r>
            <w:r>
              <w:rPr>
                <w:rFonts w:ascii="方正小标宋_GBK" w:hAnsi="方正小标宋_GBK" w:eastAsia="方正小标宋_GBK" w:cs="方正小标宋_GBK"/>
                <w:color w:val="000000"/>
                <w:sz w:val="36"/>
                <w:szCs w:val="24"/>
                <w:lang w:val="en-US" w:eastAsia="uk-UA" w:bidi="ar-SA"/>
              </w:rPr>
              <w:t>、</w:t>
            </w:r>
            <w:r>
              <w:rPr>
                <w:lang w:val="en-US" w:eastAsia="uk-UA"/>
              </w:rPr>
              <w:t>一般公共预算拨款收入</w:t>
            </w:r>
          </w:p>
        </w:tc>
        <w:tc>
          <w:tcPr>
            <w:tcW w:w="2212" w:type="dxa"/>
            <w:vAlign w:val="center"/>
          </w:tcPr>
          <w:p>
            <w:pPr>
              <w:pStyle w:val="15"/>
            </w:pPr>
            <w:r>
              <w:t>1526.19</w:t>
            </w:r>
          </w:p>
        </w:tc>
        <w:tc>
          <w:tcPr>
            <w:tcW w:w="4717" w:type="dxa"/>
            <w:vAlign w:val="center"/>
          </w:tcPr>
          <w:p>
            <w:pPr>
              <w:pStyle w:val="16"/>
            </w:pPr>
            <w:r>
              <w:t>一、一般公共服务支出</w:t>
            </w:r>
          </w:p>
        </w:tc>
        <w:tc>
          <w:tcPr>
            <w:tcW w:w="2210" w:type="dxa"/>
            <w:vAlign w:val="center"/>
          </w:tcPr>
          <w:p>
            <w:pPr>
              <w:pStyle w:val="15"/>
            </w:pPr>
            <w:r>
              <w:t>1252.69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w:t>
            </w:r>
          </w:p>
        </w:tc>
        <w:tc>
          <w:tcPr>
            <w:tcW w:w="4717" w:type="dxa"/>
            <w:vAlign w:val="center"/>
          </w:tcPr>
          <w:p>
            <w:pPr>
              <w:pStyle w:val="16"/>
            </w:pPr>
            <w:r>
              <w:t>二、政府性基金预算拨款收入</w:t>
            </w:r>
          </w:p>
        </w:tc>
        <w:tc>
          <w:tcPr>
            <w:tcW w:w="2212" w:type="dxa"/>
            <w:vAlign w:val="center"/>
          </w:tcPr>
          <w:p>
            <w:pPr>
              <w:pStyle w:val="15"/>
            </w:pPr>
          </w:p>
        </w:tc>
        <w:tc>
          <w:tcPr>
            <w:tcW w:w="4717" w:type="dxa"/>
            <w:vAlign w:val="center"/>
          </w:tcPr>
          <w:p>
            <w:pPr>
              <w:pStyle w:val="16"/>
            </w:pPr>
            <w:r>
              <w:t>二、外交支出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w:t>
            </w:r>
          </w:p>
        </w:tc>
        <w:tc>
          <w:tcPr>
            <w:tcW w:w="4717" w:type="dxa"/>
            <w:vAlign w:val="center"/>
          </w:tcPr>
          <w:p>
            <w:pPr>
              <w:pStyle w:val="16"/>
            </w:pPr>
            <w:r>
              <w:t>三、国有资本经营预算拨款收入</w:t>
            </w:r>
          </w:p>
        </w:tc>
        <w:tc>
          <w:tcPr>
            <w:tcW w:w="2212" w:type="dxa"/>
            <w:vAlign w:val="center"/>
          </w:tcPr>
          <w:p>
            <w:pPr>
              <w:pStyle w:val="15"/>
            </w:pPr>
          </w:p>
        </w:tc>
        <w:tc>
          <w:tcPr>
            <w:tcW w:w="4717" w:type="dxa"/>
            <w:vAlign w:val="center"/>
          </w:tcPr>
          <w:p>
            <w:pPr>
              <w:pStyle w:val="16"/>
            </w:pPr>
            <w:r>
              <w:t>三、国防支出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4</w:t>
            </w:r>
          </w:p>
        </w:tc>
        <w:tc>
          <w:tcPr>
            <w:tcW w:w="4717" w:type="dxa"/>
            <w:vAlign w:val="center"/>
          </w:tcPr>
          <w:p>
            <w:pPr>
              <w:pStyle w:val="16"/>
            </w:pPr>
            <w:r>
              <w:t>四、财政专户管理资金收入</w:t>
            </w:r>
          </w:p>
        </w:tc>
        <w:tc>
          <w:tcPr>
            <w:tcW w:w="2212" w:type="dxa"/>
            <w:vAlign w:val="center"/>
          </w:tcPr>
          <w:p>
            <w:pPr>
              <w:pStyle w:val="15"/>
            </w:pPr>
          </w:p>
        </w:tc>
        <w:tc>
          <w:tcPr>
            <w:tcW w:w="4717" w:type="dxa"/>
            <w:vAlign w:val="center"/>
          </w:tcPr>
          <w:p>
            <w:pPr>
              <w:pStyle w:val="16"/>
            </w:pPr>
            <w:r>
              <w:t>四、公共安全支出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5</w:t>
            </w:r>
          </w:p>
        </w:tc>
        <w:tc>
          <w:tcPr>
            <w:tcW w:w="4717" w:type="dxa"/>
            <w:vAlign w:val="center"/>
          </w:tcPr>
          <w:p>
            <w:pPr>
              <w:pStyle w:val="16"/>
            </w:pPr>
            <w:r>
              <w:t>五、事业收入</w:t>
            </w:r>
          </w:p>
        </w:tc>
        <w:tc>
          <w:tcPr>
            <w:tcW w:w="2212" w:type="dxa"/>
            <w:vAlign w:val="center"/>
          </w:tcPr>
          <w:p>
            <w:pPr>
              <w:pStyle w:val="15"/>
            </w:pPr>
          </w:p>
        </w:tc>
        <w:tc>
          <w:tcPr>
            <w:tcW w:w="4717" w:type="dxa"/>
            <w:vAlign w:val="center"/>
          </w:tcPr>
          <w:p>
            <w:pPr>
              <w:pStyle w:val="16"/>
            </w:pPr>
            <w:r>
              <w:t>五、教育支出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6</w:t>
            </w:r>
          </w:p>
        </w:tc>
        <w:tc>
          <w:tcPr>
            <w:tcW w:w="4717" w:type="dxa"/>
            <w:vAlign w:val="center"/>
          </w:tcPr>
          <w:p>
            <w:pPr>
              <w:pStyle w:val="16"/>
            </w:pPr>
            <w:r>
              <w:t>六、事业单位经营收入</w:t>
            </w:r>
          </w:p>
        </w:tc>
        <w:tc>
          <w:tcPr>
            <w:tcW w:w="2212" w:type="dxa"/>
            <w:vAlign w:val="center"/>
          </w:tcPr>
          <w:p>
            <w:pPr>
              <w:pStyle w:val="15"/>
            </w:pPr>
          </w:p>
        </w:tc>
        <w:tc>
          <w:tcPr>
            <w:tcW w:w="4717" w:type="dxa"/>
            <w:vAlign w:val="center"/>
          </w:tcPr>
          <w:p>
            <w:pPr>
              <w:pStyle w:val="16"/>
            </w:pPr>
            <w:r>
              <w:t>六、科学技术支出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7</w:t>
            </w:r>
          </w:p>
        </w:tc>
        <w:tc>
          <w:tcPr>
            <w:tcW w:w="4717" w:type="dxa"/>
            <w:vAlign w:val="center"/>
          </w:tcPr>
          <w:p>
            <w:pPr>
              <w:pStyle w:val="16"/>
            </w:pPr>
            <w:r>
              <w:t>七、上级补助收入</w:t>
            </w:r>
          </w:p>
        </w:tc>
        <w:tc>
          <w:tcPr>
            <w:tcW w:w="2212" w:type="dxa"/>
            <w:vAlign w:val="center"/>
          </w:tcPr>
          <w:p>
            <w:pPr>
              <w:pStyle w:val="15"/>
            </w:pPr>
          </w:p>
        </w:tc>
        <w:tc>
          <w:tcPr>
            <w:tcW w:w="4717" w:type="dxa"/>
            <w:vAlign w:val="center"/>
          </w:tcPr>
          <w:p>
            <w:pPr>
              <w:pStyle w:val="16"/>
            </w:pPr>
            <w:r>
              <w:t>七、文化旅游体育与传媒支出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8</w:t>
            </w:r>
          </w:p>
        </w:tc>
        <w:tc>
          <w:tcPr>
            <w:tcW w:w="4717" w:type="dxa"/>
            <w:vAlign w:val="center"/>
          </w:tcPr>
          <w:p>
            <w:pPr>
              <w:pStyle w:val="16"/>
            </w:pPr>
            <w:r>
              <w:t>八、附属单位上缴收入</w:t>
            </w:r>
          </w:p>
        </w:tc>
        <w:tc>
          <w:tcPr>
            <w:tcW w:w="2212" w:type="dxa"/>
            <w:vAlign w:val="center"/>
          </w:tcPr>
          <w:p>
            <w:pPr>
              <w:pStyle w:val="15"/>
            </w:pPr>
          </w:p>
        </w:tc>
        <w:tc>
          <w:tcPr>
            <w:tcW w:w="4717" w:type="dxa"/>
            <w:vAlign w:val="center"/>
          </w:tcPr>
          <w:p>
            <w:pPr>
              <w:pStyle w:val="16"/>
            </w:pPr>
            <w:r>
              <w:t>八、社会保障和就业支出</w:t>
            </w:r>
          </w:p>
        </w:tc>
        <w:tc>
          <w:tcPr>
            <w:tcW w:w="2210" w:type="dxa"/>
            <w:vAlign w:val="center"/>
          </w:tcPr>
          <w:p>
            <w:pPr>
              <w:pStyle w:val="15"/>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9</w:t>
            </w:r>
          </w:p>
        </w:tc>
        <w:tc>
          <w:tcPr>
            <w:tcW w:w="4717" w:type="dxa"/>
            <w:vAlign w:val="center"/>
          </w:tcPr>
          <w:p>
            <w:pPr>
              <w:pStyle w:val="16"/>
            </w:pPr>
            <w:r>
              <w:t>九、其他收入</w:t>
            </w:r>
          </w:p>
        </w:tc>
        <w:tc>
          <w:tcPr>
            <w:tcW w:w="2212" w:type="dxa"/>
            <w:vAlign w:val="center"/>
          </w:tcPr>
          <w:p>
            <w:pPr>
              <w:pStyle w:val="15"/>
            </w:pPr>
          </w:p>
        </w:tc>
        <w:tc>
          <w:tcPr>
            <w:tcW w:w="4717" w:type="dxa"/>
            <w:vAlign w:val="center"/>
          </w:tcPr>
          <w:p>
            <w:pPr>
              <w:pStyle w:val="16"/>
            </w:pPr>
            <w:r>
              <w:t>九、社会保险基金支出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十、卫生健康支出</w:t>
            </w:r>
          </w:p>
        </w:tc>
        <w:tc>
          <w:tcPr>
            <w:tcW w:w="2210"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十一、节能环保支出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十二、城乡社区支出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十三、农林水支出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十四、交通运输支出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十五、资源勘探工业信息等支出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十六、商业服务业等支出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十七、金融支出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十八、援助其他地区支出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十九、自然资源海洋气象等支出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二十、住房保障支出</w:t>
            </w:r>
          </w:p>
        </w:tc>
        <w:tc>
          <w:tcPr>
            <w:tcW w:w="2210" w:type="dxa"/>
            <w:vAlign w:val="center"/>
          </w:tcPr>
          <w:p>
            <w:pPr>
              <w:pStyle w:val="15"/>
            </w:pPr>
            <w:r>
              <w:t>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二十一、粮油物资储备支出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二十二、国有资本经营预算支出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二十三、灾害防治及应急管理支出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二十四、预备费</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二十五、其他支出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二十六、转移性支出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二十七、债务还本支出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二十八、债务付息支出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二十九、债务发行费用支出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三十、抗疫特别国债安排的支出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三十一、往来性支出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32</w:t>
            </w:r>
          </w:p>
        </w:tc>
        <w:tc>
          <w:tcPr>
            <w:tcW w:w="4717" w:type="dxa"/>
            <w:vAlign w:val="center"/>
          </w:tcPr>
          <w:p>
            <w:pPr>
              <w:pStyle w:val="18"/>
            </w:pPr>
            <w:r>
              <w:t>本年收入合计</w:t>
            </w:r>
          </w:p>
        </w:tc>
        <w:tc>
          <w:tcPr>
            <w:tcW w:w="2212" w:type="dxa"/>
            <w:vAlign w:val="center"/>
          </w:tcPr>
          <w:p>
            <w:pPr>
              <w:pStyle w:val="19"/>
            </w:pPr>
            <w:r>
              <w:t>1526.19</w:t>
            </w:r>
          </w:p>
        </w:tc>
        <w:tc>
          <w:tcPr>
            <w:tcW w:w="4717" w:type="dxa"/>
            <w:vAlign w:val="center"/>
          </w:tcPr>
          <w:p>
            <w:pPr>
              <w:pStyle w:val="18"/>
            </w:pPr>
            <w:r>
              <w:t>本年支出合计</w:t>
            </w:r>
          </w:p>
        </w:tc>
        <w:tc>
          <w:tcPr>
            <w:tcW w:w="2210" w:type="dxa"/>
            <w:vAlign w:val="center"/>
          </w:tcPr>
          <w:p>
            <w:pPr>
              <w:pStyle w:val="19"/>
            </w:pPr>
            <w:r>
              <w:t>1526.19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33</w:t>
            </w:r>
          </w:p>
        </w:tc>
        <w:tc>
          <w:tcPr>
            <w:tcW w:w="4717" w:type="dxa"/>
            <w:vAlign w:val="center"/>
          </w:tcPr>
          <w:p>
            <w:pPr>
              <w:pStyle w:val="16"/>
            </w:pPr>
            <w:r>
              <w:t>上年结转结余</w:t>
            </w:r>
          </w:p>
        </w:tc>
        <w:tc>
          <w:tcPr>
            <w:tcW w:w="2212" w:type="dxa"/>
            <w:vAlign w:val="center"/>
          </w:tcPr>
          <w:p>
            <w:pPr>
              <w:pStyle w:val="15"/>
            </w:pPr>
          </w:p>
        </w:tc>
        <w:tc>
          <w:tcPr>
            <w:tcW w:w="4717" w:type="dxa"/>
            <w:vAlign w:val="center"/>
          </w:tcPr>
          <w:p>
            <w:pPr>
              <w:pStyle w:val="16"/>
            </w:pPr>
            <w:r>
              <w:t>年终结转结余</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34</w:t>
            </w:r>
          </w:p>
        </w:tc>
        <w:tc>
          <w:tcPr>
            <w:tcW w:w="4717" w:type="dxa"/>
            <w:vAlign w:val="center"/>
          </w:tcPr>
          <w:p>
            <w:pPr>
              <w:pStyle w:val="18"/>
            </w:pPr>
            <w:r>
              <w:t>收入总计</w:t>
            </w:r>
          </w:p>
        </w:tc>
        <w:tc>
          <w:tcPr>
            <w:tcW w:w="2212" w:type="dxa"/>
            <w:vAlign w:val="center"/>
          </w:tcPr>
          <w:p>
            <w:pPr>
              <w:pStyle w:val="19"/>
            </w:pPr>
            <w:r>
              <w:t>1526.19</w:t>
            </w:r>
          </w:p>
        </w:tc>
        <w:tc>
          <w:tcPr>
            <w:tcW w:w="4717" w:type="dxa"/>
            <w:vAlign w:val="center"/>
          </w:tcPr>
          <w:p>
            <w:pPr>
              <w:pStyle w:val="18"/>
            </w:pPr>
            <w:r>
              <w:t>支出总计</w:t>
            </w:r>
          </w:p>
        </w:tc>
        <w:tc>
          <w:tcPr>
            <w:tcW w:w="2210" w:type="dxa"/>
            <w:vAlign w:val="center"/>
          </w:tcPr>
          <w:p>
            <w:pPr>
              <w:pStyle w:val="19"/>
            </w:pPr>
            <w:r>
              <w:t>1526.19</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004"/>
        <w:gridCol w:w="1576"/>
        <w:gridCol w:w="1148"/>
        <w:gridCol w:w="1147"/>
        <w:gridCol w:w="1147"/>
        <w:gridCol w:w="1147"/>
        <w:gridCol w:w="1147"/>
        <w:gridCol w:w="1147"/>
        <w:gridCol w:w="1147"/>
        <w:gridCol w:w="1148"/>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63" w:type="dxa"/>
            <w:gridSpan w:val="5"/>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3441"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736"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restart"/>
            <w:vAlign w:val="center"/>
          </w:tcPr>
          <w:p>
            <w:pPr>
              <w:pStyle w:val="14"/>
            </w:pPr>
            <w:r>
              <w:t>序号</w:t>
            </w:r>
          </w:p>
        </w:tc>
        <w:tc>
          <w:tcPr>
            <w:tcW w:w="2580" w:type="dxa"/>
            <w:gridSpan w:val="2"/>
            <w:vAlign w:val="center"/>
          </w:tcPr>
          <w:p>
            <w:pPr>
              <w:pStyle w:val="14"/>
            </w:pPr>
            <w:r>
              <w:t>功能分类科目</w:t>
            </w:r>
          </w:p>
        </w:tc>
        <w:tc>
          <w:tcPr>
            <w:tcW w:w="1148" w:type="dxa"/>
            <w:vMerge w:val="restart"/>
            <w:vAlign w:val="center"/>
          </w:tcPr>
          <w:p>
            <w:pPr>
              <w:pStyle w:val="14"/>
            </w:pPr>
            <w:r>
              <w:t>合计</w:t>
            </w:r>
          </w:p>
        </w:tc>
        <w:tc>
          <w:tcPr>
            <w:tcW w:w="9177" w:type="dxa"/>
            <w:gridSpan w:val="8"/>
            <w:vAlign w:val="center"/>
          </w:tcPr>
          <w:p>
            <w:pPr>
              <w:pStyle w:val="14"/>
            </w:pPr>
            <w:r>
              <w:t>本年收入</w:t>
            </w:r>
          </w:p>
        </w:tc>
        <w:tc>
          <w:tcPr>
            <w:tcW w:w="114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continue"/>
          </w:tcPr>
          <w:p/>
        </w:tc>
        <w:tc>
          <w:tcPr>
            <w:tcW w:w="1004" w:type="dxa"/>
            <w:vAlign w:val="center"/>
          </w:tcPr>
          <w:p>
            <w:pPr>
              <w:pStyle w:val="14"/>
            </w:pPr>
            <w:r>
              <w:t>科目    编码</w:t>
            </w:r>
          </w:p>
        </w:tc>
        <w:tc>
          <w:tcPr>
            <w:tcW w:w="1576" w:type="dxa"/>
            <w:vAlign w:val="center"/>
          </w:tcPr>
          <w:p>
            <w:pPr>
              <w:pStyle w:val="14"/>
            </w:pPr>
            <w:r>
              <w:t>科目名称</w:t>
            </w:r>
          </w:p>
        </w:tc>
        <w:tc>
          <w:tcPr>
            <w:tcW w:w="1148" w:type="dxa"/>
            <w:vMerge w:val="continue"/>
          </w:tcPr>
          <w:p/>
        </w:tc>
        <w:tc>
          <w:tcPr>
            <w:tcW w:w="1147" w:type="dxa"/>
            <w:vAlign w:val="center"/>
          </w:tcPr>
          <w:p>
            <w:pPr>
              <w:pStyle w:val="14"/>
            </w:pPr>
            <w:r>
              <w:t>小计</w:t>
            </w:r>
          </w:p>
        </w:tc>
        <w:tc>
          <w:tcPr>
            <w:tcW w:w="1147" w:type="dxa"/>
            <w:vAlign w:val="center"/>
          </w:tcPr>
          <w:p>
            <w:pPr>
              <w:pStyle w:val="14"/>
            </w:pPr>
            <w:r>
              <w:t>财政拨款 收入</w:t>
            </w:r>
          </w:p>
        </w:tc>
        <w:tc>
          <w:tcPr>
            <w:tcW w:w="1147" w:type="dxa"/>
            <w:vAlign w:val="center"/>
          </w:tcPr>
          <w:p>
            <w:pPr>
              <w:pStyle w:val="14"/>
            </w:pPr>
            <w:r>
              <w:t>财政专户 收入</w:t>
            </w:r>
          </w:p>
        </w:tc>
        <w:tc>
          <w:tcPr>
            <w:tcW w:w="1147" w:type="dxa"/>
            <w:vAlign w:val="center"/>
          </w:tcPr>
          <w:p>
            <w:pPr>
              <w:pStyle w:val="14"/>
            </w:pPr>
            <w:r>
              <w:t>事业收入</w:t>
            </w:r>
          </w:p>
        </w:tc>
        <w:tc>
          <w:tcPr>
            <w:tcW w:w="1147" w:type="dxa"/>
            <w:vAlign w:val="center"/>
          </w:tcPr>
          <w:p>
            <w:pPr>
              <w:pStyle w:val="14"/>
            </w:pPr>
            <w:r>
              <w:t>经营收入</w:t>
            </w:r>
          </w:p>
        </w:tc>
        <w:tc>
          <w:tcPr>
            <w:tcW w:w="1147" w:type="dxa"/>
            <w:vAlign w:val="center"/>
          </w:tcPr>
          <w:p>
            <w:pPr>
              <w:pStyle w:val="14"/>
            </w:pPr>
            <w:r>
              <w:t>上级补助收入</w:t>
            </w:r>
          </w:p>
        </w:tc>
        <w:tc>
          <w:tcPr>
            <w:tcW w:w="1148" w:type="dxa"/>
            <w:vAlign w:val="center"/>
          </w:tcPr>
          <w:p>
            <w:pPr>
              <w:pStyle w:val="14"/>
            </w:pPr>
            <w:r>
              <w:t>附属单位上缴收入</w:t>
            </w:r>
          </w:p>
        </w:tc>
        <w:tc>
          <w:tcPr>
            <w:tcW w:w="1147" w:type="dxa"/>
            <w:vAlign w:val="center"/>
          </w:tcPr>
          <w:p>
            <w:pPr>
              <w:pStyle w:val="14"/>
            </w:pPr>
            <w:r>
              <w:t>其他收入</w:t>
            </w:r>
          </w:p>
        </w:tc>
        <w:tc>
          <w:tcPr>
            <w:tcW w:w="11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Align w:val="center"/>
          </w:tcPr>
          <w:p>
            <w:pPr>
              <w:pStyle w:val="14"/>
            </w:pPr>
            <w:r>
              <w:t>栏次</w:t>
            </w:r>
          </w:p>
        </w:tc>
        <w:tc>
          <w:tcPr>
            <w:tcW w:w="1004" w:type="dxa"/>
            <w:vAlign w:val="center"/>
          </w:tcPr>
          <w:p>
            <w:pPr>
              <w:pStyle w:val="14"/>
            </w:pPr>
            <w:r>
              <w:t>1</w:t>
            </w:r>
          </w:p>
        </w:tc>
        <w:tc>
          <w:tcPr>
            <w:tcW w:w="1576" w:type="dxa"/>
            <w:vAlign w:val="center"/>
          </w:tcPr>
          <w:p>
            <w:pPr>
              <w:pStyle w:val="14"/>
            </w:pPr>
            <w:r>
              <w:t>2</w:t>
            </w:r>
          </w:p>
        </w:tc>
        <w:tc>
          <w:tcPr>
            <w:tcW w:w="1148" w:type="dxa"/>
            <w:vAlign w:val="center"/>
          </w:tcPr>
          <w:p>
            <w:pPr>
              <w:pStyle w:val="14"/>
            </w:pPr>
            <w:r>
              <w:t>3</w:t>
            </w:r>
          </w:p>
        </w:tc>
        <w:tc>
          <w:tcPr>
            <w:tcW w:w="1147" w:type="dxa"/>
            <w:vAlign w:val="center"/>
          </w:tcPr>
          <w:p>
            <w:pPr>
              <w:pStyle w:val="14"/>
            </w:pPr>
            <w:r>
              <w:t>4</w:t>
            </w:r>
          </w:p>
        </w:tc>
        <w:tc>
          <w:tcPr>
            <w:tcW w:w="1147" w:type="dxa"/>
            <w:vAlign w:val="center"/>
          </w:tcPr>
          <w:p>
            <w:pPr>
              <w:pStyle w:val="14"/>
            </w:pPr>
            <w:r>
              <w:t>5</w:t>
            </w:r>
          </w:p>
        </w:tc>
        <w:tc>
          <w:tcPr>
            <w:tcW w:w="1147" w:type="dxa"/>
            <w:vAlign w:val="center"/>
          </w:tcPr>
          <w:p>
            <w:pPr>
              <w:pStyle w:val="14"/>
            </w:pPr>
            <w:r>
              <w:t>6</w:t>
            </w:r>
          </w:p>
        </w:tc>
        <w:tc>
          <w:tcPr>
            <w:tcW w:w="1147" w:type="dxa"/>
            <w:vAlign w:val="center"/>
          </w:tcPr>
          <w:p>
            <w:pPr>
              <w:pStyle w:val="14"/>
            </w:pPr>
            <w:r>
              <w:t>7</w:t>
            </w:r>
          </w:p>
        </w:tc>
        <w:tc>
          <w:tcPr>
            <w:tcW w:w="1147" w:type="dxa"/>
            <w:vAlign w:val="center"/>
          </w:tcPr>
          <w:p>
            <w:pPr>
              <w:pStyle w:val="14"/>
            </w:pPr>
            <w:r>
              <w:t>8</w:t>
            </w:r>
          </w:p>
        </w:tc>
        <w:tc>
          <w:tcPr>
            <w:tcW w:w="1147" w:type="dxa"/>
            <w:vAlign w:val="center"/>
          </w:tcPr>
          <w:p>
            <w:pPr>
              <w:pStyle w:val="14"/>
            </w:pPr>
            <w:r>
              <w:t>9</w:t>
            </w:r>
          </w:p>
        </w:tc>
        <w:tc>
          <w:tcPr>
            <w:tcW w:w="1148" w:type="dxa"/>
            <w:vAlign w:val="center"/>
          </w:tcPr>
          <w:p>
            <w:pPr>
              <w:pStyle w:val="14"/>
            </w:pPr>
            <w:r>
              <w:t>10</w:t>
            </w:r>
          </w:p>
        </w:tc>
        <w:tc>
          <w:tcPr>
            <w:tcW w:w="1147" w:type="dxa"/>
            <w:vAlign w:val="center"/>
          </w:tcPr>
          <w:p>
            <w:pPr>
              <w:pStyle w:val="14"/>
            </w:pPr>
            <w:r>
              <w:t>11</w:t>
            </w:r>
          </w:p>
        </w:tc>
        <w:tc>
          <w:tcPr>
            <w:tcW w:w="114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w:t>
            </w:r>
          </w:p>
        </w:tc>
        <w:tc>
          <w:tcPr>
            <w:tcW w:w="1004" w:type="dxa"/>
            <w:vAlign w:val="center"/>
          </w:tcPr>
          <w:p>
            <w:pPr>
              <w:pStyle w:val="20"/>
            </w:pPr>
          </w:p>
        </w:tc>
        <w:tc>
          <w:tcPr>
            <w:tcW w:w="1576" w:type="dxa"/>
            <w:vAlign w:val="center"/>
          </w:tcPr>
          <w:p>
            <w:pPr>
              <w:pStyle w:val="18"/>
            </w:pPr>
            <w:r>
              <w:t>合计</w:t>
            </w:r>
          </w:p>
        </w:tc>
        <w:tc>
          <w:tcPr>
            <w:tcW w:w="1148" w:type="dxa"/>
            <w:vAlign w:val="center"/>
          </w:tcPr>
          <w:p>
            <w:pPr>
              <w:pStyle w:val="19"/>
            </w:pPr>
            <w:r>
              <w:t>1526.19</w:t>
            </w:r>
          </w:p>
        </w:tc>
        <w:tc>
          <w:tcPr>
            <w:tcW w:w="1147" w:type="dxa"/>
            <w:vAlign w:val="center"/>
          </w:tcPr>
          <w:p>
            <w:pPr>
              <w:pStyle w:val="19"/>
            </w:pPr>
            <w:r>
              <w:t>1526.19</w:t>
            </w:r>
          </w:p>
        </w:tc>
        <w:tc>
          <w:tcPr>
            <w:tcW w:w="1147" w:type="dxa"/>
            <w:vAlign w:val="center"/>
          </w:tcPr>
          <w:p>
            <w:pPr>
              <w:pStyle w:val="19"/>
            </w:pPr>
            <w:r>
              <w:t>1526.19</w:t>
            </w: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8" w:type="dxa"/>
            <w:vAlign w:val="center"/>
          </w:tcPr>
          <w:p>
            <w:pPr>
              <w:pStyle w:val="19"/>
            </w:pPr>
          </w:p>
        </w:tc>
        <w:tc>
          <w:tcPr>
            <w:tcW w:w="1147" w:type="dxa"/>
            <w:vAlign w:val="center"/>
          </w:tcPr>
          <w:p>
            <w:pPr>
              <w:pStyle w:val="19"/>
            </w:pPr>
          </w:p>
        </w:tc>
        <w:tc>
          <w:tcPr>
            <w:tcW w:w="114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2</w:t>
            </w:r>
          </w:p>
        </w:tc>
        <w:tc>
          <w:tcPr>
            <w:tcW w:w="1004" w:type="dxa"/>
            <w:vAlign w:val="center"/>
          </w:tcPr>
          <w:p>
            <w:pPr>
              <w:pStyle w:val="16"/>
            </w:pPr>
            <w:r>
              <w:t>201</w:t>
            </w:r>
          </w:p>
        </w:tc>
        <w:tc>
          <w:tcPr>
            <w:tcW w:w="1576" w:type="dxa"/>
            <w:vAlign w:val="center"/>
          </w:tcPr>
          <w:p>
            <w:pPr>
              <w:pStyle w:val="16"/>
            </w:pPr>
            <w:r>
              <w:t>一般公共服务支出</w:t>
            </w:r>
          </w:p>
        </w:tc>
        <w:tc>
          <w:tcPr>
            <w:tcW w:w="1148"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3</w:t>
            </w:r>
          </w:p>
        </w:tc>
        <w:tc>
          <w:tcPr>
            <w:tcW w:w="1004" w:type="dxa"/>
            <w:vAlign w:val="center"/>
          </w:tcPr>
          <w:p>
            <w:pPr>
              <w:pStyle w:val="16"/>
            </w:pPr>
            <w:r>
              <w:t>20136</w:t>
            </w:r>
          </w:p>
        </w:tc>
        <w:tc>
          <w:tcPr>
            <w:tcW w:w="1576" w:type="dxa"/>
            <w:vAlign w:val="center"/>
          </w:tcPr>
          <w:p>
            <w:pPr>
              <w:pStyle w:val="16"/>
            </w:pPr>
            <w:r>
              <w:t>其他共产党事务支出</w:t>
            </w:r>
          </w:p>
        </w:tc>
        <w:tc>
          <w:tcPr>
            <w:tcW w:w="1148"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r>
              <w:t>1252.69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4</w:t>
            </w:r>
          </w:p>
        </w:tc>
        <w:tc>
          <w:tcPr>
            <w:tcW w:w="1004" w:type="dxa"/>
            <w:vAlign w:val="center"/>
          </w:tcPr>
          <w:p>
            <w:pPr>
              <w:pStyle w:val="16"/>
            </w:pPr>
            <w:r>
              <w:t>2013601</w:t>
            </w:r>
          </w:p>
        </w:tc>
        <w:tc>
          <w:tcPr>
            <w:tcW w:w="1576" w:type="dxa"/>
            <w:vAlign w:val="center"/>
          </w:tcPr>
          <w:p>
            <w:pPr>
              <w:pStyle w:val="16"/>
            </w:pPr>
            <w:r>
              <w:t>行政运行</w:t>
            </w:r>
          </w:p>
        </w:tc>
        <w:tc>
          <w:tcPr>
            <w:tcW w:w="1148" w:type="dxa"/>
            <w:vAlign w:val="center"/>
          </w:tcPr>
          <w:p>
            <w:pPr>
              <w:pStyle w:val="15"/>
            </w:pPr>
            <w:r>
              <w:t>1071.69</w:t>
            </w:r>
          </w:p>
        </w:tc>
        <w:tc>
          <w:tcPr>
            <w:tcW w:w="1147" w:type="dxa"/>
            <w:vAlign w:val="center"/>
          </w:tcPr>
          <w:p>
            <w:pPr>
              <w:pStyle w:val="15"/>
            </w:pPr>
            <w:r>
              <w:t>1071.69</w:t>
            </w:r>
          </w:p>
        </w:tc>
        <w:tc>
          <w:tcPr>
            <w:tcW w:w="1147" w:type="dxa"/>
            <w:vAlign w:val="center"/>
          </w:tcPr>
          <w:p>
            <w:pPr>
              <w:pStyle w:val="15"/>
            </w:pPr>
            <w:r>
              <w:t>1071.69</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5</w:t>
            </w:r>
          </w:p>
        </w:tc>
        <w:tc>
          <w:tcPr>
            <w:tcW w:w="1004" w:type="dxa"/>
            <w:vAlign w:val="center"/>
          </w:tcPr>
          <w:p>
            <w:pPr>
              <w:pStyle w:val="16"/>
            </w:pPr>
            <w:r>
              <w:t>2013602</w:t>
            </w:r>
          </w:p>
        </w:tc>
        <w:tc>
          <w:tcPr>
            <w:tcW w:w="1576" w:type="dxa"/>
            <w:vAlign w:val="center"/>
          </w:tcPr>
          <w:p>
            <w:pPr>
              <w:pStyle w:val="16"/>
            </w:pPr>
            <w:r>
              <w:t>一般行政管理事务</w:t>
            </w:r>
          </w:p>
        </w:tc>
        <w:tc>
          <w:tcPr>
            <w:tcW w:w="1148" w:type="dxa"/>
            <w:vAlign w:val="center"/>
          </w:tcPr>
          <w:p>
            <w:pPr>
              <w:pStyle w:val="15"/>
            </w:pPr>
            <w:r>
              <w:t>181.00</w:t>
            </w:r>
          </w:p>
        </w:tc>
        <w:tc>
          <w:tcPr>
            <w:tcW w:w="1147" w:type="dxa"/>
            <w:vAlign w:val="center"/>
          </w:tcPr>
          <w:p>
            <w:pPr>
              <w:pStyle w:val="15"/>
            </w:pPr>
            <w:r>
              <w:t>181.00</w:t>
            </w:r>
          </w:p>
        </w:tc>
        <w:tc>
          <w:tcPr>
            <w:tcW w:w="1147" w:type="dxa"/>
            <w:vAlign w:val="center"/>
          </w:tcPr>
          <w:p>
            <w:pPr>
              <w:pStyle w:val="15"/>
            </w:pPr>
            <w:r>
              <w:t>181.00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6</w:t>
            </w:r>
          </w:p>
        </w:tc>
        <w:tc>
          <w:tcPr>
            <w:tcW w:w="1004" w:type="dxa"/>
            <w:vAlign w:val="center"/>
          </w:tcPr>
          <w:p>
            <w:pPr>
              <w:pStyle w:val="16"/>
            </w:pPr>
            <w:r>
              <w:t>208</w:t>
            </w:r>
          </w:p>
        </w:tc>
        <w:tc>
          <w:tcPr>
            <w:tcW w:w="1576" w:type="dxa"/>
            <w:vAlign w:val="center"/>
          </w:tcPr>
          <w:p>
            <w:pPr>
              <w:pStyle w:val="16"/>
            </w:pPr>
            <w:r>
              <w:t>社会保障和就业支出</w:t>
            </w:r>
          </w:p>
        </w:tc>
        <w:tc>
          <w:tcPr>
            <w:tcW w:w="1148" w:type="dxa"/>
            <w:vAlign w:val="center"/>
          </w:tcPr>
          <w:p>
            <w:pPr>
              <w:pStyle w:val="15"/>
            </w:pPr>
            <w:r>
              <w:t>112.50</w:t>
            </w:r>
          </w:p>
        </w:tc>
        <w:tc>
          <w:tcPr>
            <w:tcW w:w="1147" w:type="dxa"/>
            <w:vAlign w:val="center"/>
          </w:tcPr>
          <w:p>
            <w:pPr>
              <w:pStyle w:val="15"/>
            </w:pPr>
            <w:r>
              <w:t>112.50</w:t>
            </w:r>
          </w:p>
        </w:tc>
        <w:tc>
          <w:tcPr>
            <w:tcW w:w="1147" w:type="dxa"/>
            <w:vAlign w:val="center"/>
          </w:tcPr>
          <w:p>
            <w:pPr>
              <w:pStyle w:val="15"/>
            </w:pPr>
            <w:r>
              <w:t>112.50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7</w:t>
            </w:r>
          </w:p>
        </w:tc>
        <w:tc>
          <w:tcPr>
            <w:tcW w:w="1004" w:type="dxa"/>
            <w:vAlign w:val="center"/>
          </w:tcPr>
          <w:p>
            <w:pPr>
              <w:pStyle w:val="16"/>
            </w:pPr>
            <w:r>
              <w:t>20805</w:t>
            </w:r>
          </w:p>
        </w:tc>
        <w:tc>
          <w:tcPr>
            <w:tcW w:w="1576" w:type="dxa"/>
            <w:vAlign w:val="center"/>
          </w:tcPr>
          <w:p>
            <w:pPr>
              <w:pStyle w:val="16"/>
            </w:pPr>
            <w:r>
              <w:t>行政事业单位养老支出</w:t>
            </w:r>
          </w:p>
        </w:tc>
        <w:tc>
          <w:tcPr>
            <w:tcW w:w="1148" w:type="dxa"/>
            <w:vAlign w:val="center"/>
          </w:tcPr>
          <w:p>
            <w:pPr>
              <w:pStyle w:val="15"/>
            </w:pPr>
            <w:r>
              <w:t>112.50</w:t>
            </w:r>
          </w:p>
        </w:tc>
        <w:tc>
          <w:tcPr>
            <w:tcW w:w="1147" w:type="dxa"/>
            <w:vAlign w:val="center"/>
          </w:tcPr>
          <w:p>
            <w:pPr>
              <w:pStyle w:val="15"/>
            </w:pPr>
            <w:r>
              <w:t>112.50</w:t>
            </w:r>
          </w:p>
        </w:tc>
        <w:tc>
          <w:tcPr>
            <w:tcW w:w="1147" w:type="dxa"/>
            <w:vAlign w:val="center"/>
          </w:tcPr>
          <w:p>
            <w:pPr>
              <w:pStyle w:val="15"/>
            </w:pPr>
            <w:r>
              <w:t>112.50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8</w:t>
            </w:r>
          </w:p>
        </w:tc>
        <w:tc>
          <w:tcPr>
            <w:tcW w:w="1004" w:type="dxa"/>
            <w:vAlign w:val="center"/>
          </w:tcPr>
          <w:p>
            <w:pPr>
              <w:pStyle w:val="16"/>
            </w:pPr>
            <w:r>
              <w:t>2080501</w:t>
            </w:r>
          </w:p>
        </w:tc>
        <w:tc>
          <w:tcPr>
            <w:tcW w:w="1576" w:type="dxa"/>
            <w:vAlign w:val="center"/>
          </w:tcPr>
          <w:p>
            <w:pPr>
              <w:pStyle w:val="16"/>
            </w:pPr>
            <w:r>
              <w:t>行政单位离退休</w:t>
            </w:r>
          </w:p>
        </w:tc>
        <w:tc>
          <w:tcPr>
            <w:tcW w:w="1148" w:type="dxa"/>
            <w:vAlign w:val="center"/>
          </w:tcPr>
          <w:p>
            <w:pPr>
              <w:pStyle w:val="15"/>
            </w:pPr>
            <w:r>
              <w:t>15.50</w:t>
            </w:r>
          </w:p>
        </w:tc>
        <w:tc>
          <w:tcPr>
            <w:tcW w:w="1147" w:type="dxa"/>
            <w:vAlign w:val="center"/>
          </w:tcPr>
          <w:p>
            <w:pPr>
              <w:pStyle w:val="15"/>
            </w:pPr>
            <w:r>
              <w:t>15.50</w:t>
            </w:r>
          </w:p>
        </w:tc>
        <w:tc>
          <w:tcPr>
            <w:tcW w:w="1147" w:type="dxa"/>
            <w:vAlign w:val="center"/>
          </w:tcPr>
          <w:p>
            <w:pPr>
              <w:pStyle w:val="15"/>
            </w:pPr>
            <w:r>
              <w:t>15.50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9</w:t>
            </w:r>
          </w:p>
        </w:tc>
        <w:tc>
          <w:tcPr>
            <w:tcW w:w="1004" w:type="dxa"/>
            <w:vAlign w:val="center"/>
          </w:tcPr>
          <w:p>
            <w:pPr>
              <w:pStyle w:val="16"/>
            </w:pPr>
            <w:r>
              <w:t>2080505</w:t>
            </w:r>
          </w:p>
        </w:tc>
        <w:tc>
          <w:tcPr>
            <w:tcW w:w="1576" w:type="dxa"/>
            <w:vAlign w:val="center"/>
          </w:tcPr>
          <w:p>
            <w:pPr>
              <w:pStyle w:val="16"/>
            </w:pPr>
            <w:r>
              <w:t>机关事业单位基本养老保险缴费支出</w:t>
            </w:r>
          </w:p>
        </w:tc>
        <w:tc>
          <w:tcPr>
            <w:tcW w:w="1148" w:type="dxa"/>
            <w:vAlign w:val="center"/>
          </w:tcPr>
          <w:p>
            <w:pPr>
              <w:pStyle w:val="15"/>
            </w:pPr>
            <w:r>
              <w:t>75.00</w:t>
            </w:r>
          </w:p>
        </w:tc>
        <w:tc>
          <w:tcPr>
            <w:tcW w:w="1147" w:type="dxa"/>
            <w:vAlign w:val="center"/>
          </w:tcPr>
          <w:p>
            <w:pPr>
              <w:pStyle w:val="15"/>
            </w:pPr>
            <w:r>
              <w:t>75.00</w:t>
            </w:r>
          </w:p>
        </w:tc>
        <w:tc>
          <w:tcPr>
            <w:tcW w:w="1147" w:type="dxa"/>
            <w:vAlign w:val="center"/>
          </w:tcPr>
          <w:p>
            <w:pPr>
              <w:pStyle w:val="15"/>
            </w:pPr>
            <w:r>
              <w:t>75.00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10</w:t>
            </w:r>
          </w:p>
        </w:tc>
        <w:tc>
          <w:tcPr>
            <w:tcW w:w="1004" w:type="dxa"/>
            <w:vAlign w:val="center"/>
          </w:tcPr>
          <w:p>
            <w:pPr>
              <w:pStyle w:val="16"/>
            </w:pPr>
            <w:r>
              <w:t>2080506</w:t>
            </w:r>
          </w:p>
        </w:tc>
        <w:tc>
          <w:tcPr>
            <w:tcW w:w="1576" w:type="dxa"/>
            <w:vAlign w:val="center"/>
          </w:tcPr>
          <w:p>
            <w:pPr>
              <w:pStyle w:val="16"/>
            </w:pPr>
            <w:r>
              <w:t>机关事业单位职业年金缴费支出</w:t>
            </w:r>
          </w:p>
        </w:tc>
        <w:tc>
          <w:tcPr>
            <w:tcW w:w="1148" w:type="dxa"/>
            <w:vAlign w:val="center"/>
          </w:tcPr>
          <w:p>
            <w:pPr>
              <w:pStyle w:val="15"/>
            </w:pPr>
            <w:r>
              <w:t>22.00</w:t>
            </w:r>
          </w:p>
        </w:tc>
        <w:tc>
          <w:tcPr>
            <w:tcW w:w="1147" w:type="dxa"/>
            <w:vAlign w:val="center"/>
          </w:tcPr>
          <w:p>
            <w:pPr>
              <w:pStyle w:val="15"/>
            </w:pPr>
            <w:r>
              <w:t>22.00</w:t>
            </w:r>
          </w:p>
        </w:tc>
        <w:tc>
          <w:tcPr>
            <w:tcW w:w="1147" w:type="dxa"/>
            <w:vAlign w:val="center"/>
          </w:tcPr>
          <w:p>
            <w:pPr>
              <w:pStyle w:val="15"/>
            </w:pPr>
            <w:r>
              <w:t>22.00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11</w:t>
            </w:r>
          </w:p>
        </w:tc>
        <w:tc>
          <w:tcPr>
            <w:tcW w:w="1004" w:type="dxa"/>
            <w:vAlign w:val="center"/>
          </w:tcPr>
          <w:p>
            <w:pPr>
              <w:pStyle w:val="16"/>
            </w:pPr>
            <w:r>
              <w:t>210</w:t>
            </w:r>
          </w:p>
        </w:tc>
        <w:tc>
          <w:tcPr>
            <w:tcW w:w="1576" w:type="dxa"/>
            <w:vAlign w:val="center"/>
          </w:tcPr>
          <w:p>
            <w:pPr>
              <w:pStyle w:val="16"/>
            </w:pPr>
            <w:r>
              <w:t>卫生健康支出</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12</w:t>
            </w:r>
          </w:p>
        </w:tc>
        <w:tc>
          <w:tcPr>
            <w:tcW w:w="1004" w:type="dxa"/>
            <w:vAlign w:val="center"/>
          </w:tcPr>
          <w:p>
            <w:pPr>
              <w:pStyle w:val="16"/>
            </w:pPr>
            <w:r>
              <w:t>21011</w:t>
            </w:r>
          </w:p>
        </w:tc>
        <w:tc>
          <w:tcPr>
            <w:tcW w:w="1576" w:type="dxa"/>
            <w:vAlign w:val="center"/>
          </w:tcPr>
          <w:p>
            <w:pPr>
              <w:pStyle w:val="16"/>
            </w:pPr>
            <w:r>
              <w:t>行政事业单位医疗</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13</w:t>
            </w:r>
          </w:p>
        </w:tc>
        <w:tc>
          <w:tcPr>
            <w:tcW w:w="1004" w:type="dxa"/>
            <w:vAlign w:val="center"/>
          </w:tcPr>
          <w:p>
            <w:pPr>
              <w:pStyle w:val="16"/>
            </w:pPr>
            <w:r>
              <w:t>2101101</w:t>
            </w:r>
          </w:p>
        </w:tc>
        <w:tc>
          <w:tcPr>
            <w:tcW w:w="1576" w:type="dxa"/>
            <w:vAlign w:val="center"/>
          </w:tcPr>
          <w:p>
            <w:pPr>
              <w:pStyle w:val="16"/>
            </w:pPr>
            <w:r>
              <w:t>行政单位医疗</w:t>
            </w:r>
          </w:p>
        </w:tc>
        <w:tc>
          <w:tcPr>
            <w:tcW w:w="1148" w:type="dxa"/>
            <w:vAlign w:val="center"/>
          </w:tcPr>
          <w:p>
            <w:pPr>
              <w:pStyle w:val="15"/>
            </w:pPr>
            <w:r>
              <w:t>70.00</w:t>
            </w:r>
          </w:p>
        </w:tc>
        <w:tc>
          <w:tcPr>
            <w:tcW w:w="1147" w:type="dxa"/>
            <w:vAlign w:val="center"/>
          </w:tcPr>
          <w:p>
            <w:pPr>
              <w:pStyle w:val="15"/>
            </w:pPr>
            <w:r>
              <w:t>70.00</w:t>
            </w:r>
          </w:p>
        </w:tc>
        <w:tc>
          <w:tcPr>
            <w:tcW w:w="1147" w:type="dxa"/>
            <w:vAlign w:val="center"/>
          </w:tcPr>
          <w:p>
            <w:pPr>
              <w:pStyle w:val="15"/>
            </w:pPr>
            <w:r>
              <w:t>70.00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14</w:t>
            </w:r>
          </w:p>
        </w:tc>
        <w:tc>
          <w:tcPr>
            <w:tcW w:w="1004" w:type="dxa"/>
            <w:vAlign w:val="center"/>
          </w:tcPr>
          <w:p>
            <w:pPr>
              <w:pStyle w:val="16"/>
            </w:pPr>
            <w:r>
              <w:t>221</w:t>
            </w:r>
          </w:p>
        </w:tc>
        <w:tc>
          <w:tcPr>
            <w:tcW w:w="1576" w:type="dxa"/>
            <w:vAlign w:val="center"/>
          </w:tcPr>
          <w:p>
            <w:pPr>
              <w:pStyle w:val="16"/>
            </w:pPr>
            <w:r>
              <w:t>住房保障支出</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15</w:t>
            </w:r>
          </w:p>
        </w:tc>
        <w:tc>
          <w:tcPr>
            <w:tcW w:w="1004" w:type="dxa"/>
            <w:vAlign w:val="center"/>
          </w:tcPr>
          <w:p>
            <w:pPr>
              <w:pStyle w:val="16"/>
            </w:pPr>
            <w:r>
              <w:t>22102</w:t>
            </w:r>
          </w:p>
        </w:tc>
        <w:tc>
          <w:tcPr>
            <w:tcW w:w="1576" w:type="dxa"/>
            <w:vAlign w:val="center"/>
          </w:tcPr>
          <w:p>
            <w:pPr>
              <w:pStyle w:val="16"/>
            </w:pPr>
            <w:r>
              <w:t>住房改革支出</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16</w:t>
            </w:r>
          </w:p>
        </w:tc>
        <w:tc>
          <w:tcPr>
            <w:tcW w:w="1004" w:type="dxa"/>
            <w:vAlign w:val="center"/>
          </w:tcPr>
          <w:p>
            <w:pPr>
              <w:pStyle w:val="16"/>
            </w:pPr>
            <w:r>
              <w:t>2210201</w:t>
            </w:r>
          </w:p>
        </w:tc>
        <w:tc>
          <w:tcPr>
            <w:tcW w:w="1576" w:type="dxa"/>
            <w:vAlign w:val="center"/>
          </w:tcPr>
          <w:p>
            <w:pPr>
              <w:pStyle w:val="16"/>
            </w:pPr>
            <w:r>
              <w:t>住房公积金</w:t>
            </w:r>
          </w:p>
        </w:tc>
        <w:tc>
          <w:tcPr>
            <w:tcW w:w="1148" w:type="dxa"/>
            <w:vAlign w:val="center"/>
          </w:tcPr>
          <w:p>
            <w:pPr>
              <w:pStyle w:val="15"/>
            </w:pPr>
            <w:r>
              <w:t>91.00</w:t>
            </w:r>
          </w:p>
        </w:tc>
        <w:tc>
          <w:tcPr>
            <w:tcW w:w="1147" w:type="dxa"/>
            <w:vAlign w:val="center"/>
          </w:tcPr>
          <w:p>
            <w:pPr>
              <w:pStyle w:val="15"/>
            </w:pPr>
            <w:r>
              <w:t>91.00</w:t>
            </w:r>
          </w:p>
        </w:tc>
        <w:tc>
          <w:tcPr>
            <w:tcW w:w="1147" w:type="dxa"/>
            <w:vAlign w:val="center"/>
          </w:tcPr>
          <w:p>
            <w:pPr>
              <w:pStyle w:val="15"/>
            </w:pPr>
            <w:r>
              <w:t>91.00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005"/>
        <w:gridCol w:w="4598"/>
        <w:gridCol w:w="1380"/>
        <w:gridCol w:w="1379"/>
        <w:gridCol w:w="1379"/>
        <w:gridCol w:w="1379"/>
        <w:gridCol w:w="1380"/>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64"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759" w:type="dxa"/>
            <w:gridSpan w:val="2"/>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517"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restart"/>
            <w:vAlign w:val="center"/>
          </w:tcPr>
          <w:p>
            <w:pPr>
              <w:pStyle w:val="14"/>
            </w:pPr>
            <w:r>
              <w:t>序号</w:t>
            </w:r>
          </w:p>
        </w:tc>
        <w:tc>
          <w:tcPr>
            <w:tcW w:w="5603" w:type="dxa"/>
            <w:gridSpan w:val="2"/>
            <w:vAlign w:val="center"/>
          </w:tcPr>
          <w:p>
            <w:pPr>
              <w:pStyle w:val="14"/>
            </w:pPr>
            <w:r>
              <w:t>功能分类科目</w:t>
            </w:r>
          </w:p>
        </w:tc>
        <w:tc>
          <w:tcPr>
            <w:tcW w:w="1380" w:type="dxa"/>
            <w:vMerge w:val="restart"/>
            <w:vAlign w:val="center"/>
          </w:tcPr>
          <w:p>
            <w:pPr>
              <w:pStyle w:val="14"/>
            </w:pPr>
            <w:r>
              <w:t>合计</w:t>
            </w:r>
          </w:p>
        </w:tc>
        <w:tc>
          <w:tcPr>
            <w:tcW w:w="1379" w:type="dxa"/>
            <w:vMerge w:val="restart"/>
            <w:vAlign w:val="center"/>
          </w:tcPr>
          <w:p>
            <w:pPr>
              <w:pStyle w:val="14"/>
            </w:pPr>
            <w:r>
              <w:t>基本支出</w:t>
            </w:r>
          </w:p>
        </w:tc>
        <w:tc>
          <w:tcPr>
            <w:tcW w:w="1379" w:type="dxa"/>
            <w:vMerge w:val="restart"/>
            <w:vAlign w:val="center"/>
          </w:tcPr>
          <w:p>
            <w:pPr>
              <w:pStyle w:val="14"/>
            </w:pPr>
            <w:r>
              <w:t>项目支出</w:t>
            </w:r>
          </w:p>
        </w:tc>
        <w:tc>
          <w:tcPr>
            <w:tcW w:w="1379" w:type="dxa"/>
            <w:vMerge w:val="restart"/>
            <w:vAlign w:val="center"/>
          </w:tcPr>
          <w:p>
            <w:pPr>
              <w:pStyle w:val="14"/>
            </w:pPr>
            <w:r>
              <w:t>经营支出</w:t>
            </w:r>
          </w:p>
        </w:tc>
        <w:tc>
          <w:tcPr>
            <w:tcW w:w="1380" w:type="dxa"/>
            <w:vMerge w:val="restart"/>
            <w:vAlign w:val="center"/>
          </w:tcPr>
          <w:p>
            <w:pPr>
              <w:pStyle w:val="14"/>
            </w:pPr>
            <w:r>
              <w:t>上解上级     支出</w:t>
            </w:r>
          </w:p>
        </w:tc>
        <w:tc>
          <w:tcPr>
            <w:tcW w:w="1379"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continue"/>
          </w:tcPr>
          <w:p/>
        </w:tc>
        <w:tc>
          <w:tcPr>
            <w:tcW w:w="1005" w:type="dxa"/>
            <w:vAlign w:val="center"/>
          </w:tcPr>
          <w:p>
            <w:pPr>
              <w:pStyle w:val="14"/>
            </w:pPr>
            <w:r>
              <w:t>科目    编码</w:t>
            </w:r>
          </w:p>
        </w:tc>
        <w:tc>
          <w:tcPr>
            <w:tcW w:w="4598" w:type="dxa"/>
            <w:vAlign w:val="center"/>
          </w:tcPr>
          <w:p>
            <w:pPr>
              <w:pStyle w:val="14"/>
            </w:pPr>
            <w:r>
              <w:t>科目名称</w:t>
            </w:r>
          </w:p>
        </w:tc>
        <w:tc>
          <w:tcPr>
            <w:tcW w:w="1380" w:type="dxa"/>
            <w:vMerge w:val="continue"/>
          </w:tcPr>
          <w:p/>
        </w:tc>
        <w:tc>
          <w:tcPr>
            <w:tcW w:w="1379" w:type="dxa"/>
            <w:vMerge w:val="continue"/>
          </w:tcPr>
          <w:p/>
        </w:tc>
        <w:tc>
          <w:tcPr>
            <w:tcW w:w="1379" w:type="dxa"/>
            <w:vMerge w:val="continue"/>
          </w:tcPr>
          <w:p/>
        </w:tc>
        <w:tc>
          <w:tcPr>
            <w:tcW w:w="1379" w:type="dxa"/>
            <w:vMerge w:val="continue"/>
          </w:tcPr>
          <w:p/>
        </w:tc>
        <w:tc>
          <w:tcPr>
            <w:tcW w:w="1380"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Align w:val="center"/>
          </w:tcPr>
          <w:p>
            <w:pPr>
              <w:pStyle w:val="14"/>
            </w:pPr>
            <w:r>
              <w:t>栏次</w:t>
            </w:r>
          </w:p>
        </w:tc>
        <w:tc>
          <w:tcPr>
            <w:tcW w:w="1005" w:type="dxa"/>
            <w:vAlign w:val="center"/>
          </w:tcPr>
          <w:p>
            <w:pPr>
              <w:pStyle w:val="14"/>
            </w:pPr>
            <w:r>
              <w:t>1</w:t>
            </w:r>
          </w:p>
        </w:tc>
        <w:tc>
          <w:tcPr>
            <w:tcW w:w="4598" w:type="dxa"/>
            <w:vAlign w:val="center"/>
          </w:tcPr>
          <w:p>
            <w:pPr>
              <w:pStyle w:val="14"/>
            </w:pPr>
            <w:r>
              <w:t>2</w:t>
            </w:r>
          </w:p>
        </w:tc>
        <w:tc>
          <w:tcPr>
            <w:tcW w:w="1380" w:type="dxa"/>
            <w:vAlign w:val="center"/>
          </w:tcPr>
          <w:p>
            <w:pPr>
              <w:pStyle w:val="14"/>
            </w:pPr>
            <w:r>
              <w:t>3</w:t>
            </w:r>
          </w:p>
        </w:tc>
        <w:tc>
          <w:tcPr>
            <w:tcW w:w="1379" w:type="dxa"/>
            <w:vAlign w:val="center"/>
          </w:tcPr>
          <w:p>
            <w:pPr>
              <w:pStyle w:val="14"/>
            </w:pPr>
            <w:r>
              <w:t>4</w:t>
            </w:r>
          </w:p>
        </w:tc>
        <w:tc>
          <w:tcPr>
            <w:tcW w:w="1379" w:type="dxa"/>
            <w:vAlign w:val="center"/>
          </w:tcPr>
          <w:p>
            <w:pPr>
              <w:pStyle w:val="14"/>
            </w:pPr>
            <w:r>
              <w:t>5</w:t>
            </w:r>
          </w:p>
        </w:tc>
        <w:tc>
          <w:tcPr>
            <w:tcW w:w="1379" w:type="dxa"/>
            <w:vAlign w:val="center"/>
          </w:tcPr>
          <w:p>
            <w:pPr>
              <w:pStyle w:val="14"/>
            </w:pPr>
            <w:r>
              <w:t>6</w:t>
            </w:r>
          </w:p>
        </w:tc>
        <w:tc>
          <w:tcPr>
            <w:tcW w:w="1380" w:type="dxa"/>
            <w:vAlign w:val="center"/>
          </w:tcPr>
          <w:p>
            <w:pPr>
              <w:pStyle w:val="14"/>
            </w:pPr>
            <w:r>
              <w:t>7</w:t>
            </w:r>
          </w:p>
        </w:tc>
        <w:tc>
          <w:tcPr>
            <w:tcW w:w="137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w:t>
            </w:r>
          </w:p>
        </w:tc>
        <w:tc>
          <w:tcPr>
            <w:tcW w:w="1005" w:type="dxa"/>
            <w:vAlign w:val="center"/>
          </w:tcPr>
          <w:p>
            <w:pPr>
              <w:pStyle w:val="20"/>
            </w:pPr>
          </w:p>
        </w:tc>
        <w:tc>
          <w:tcPr>
            <w:tcW w:w="4598" w:type="dxa"/>
            <w:vAlign w:val="center"/>
          </w:tcPr>
          <w:p>
            <w:pPr>
              <w:pStyle w:val="18"/>
            </w:pPr>
            <w:r>
              <w:t>合计</w:t>
            </w:r>
          </w:p>
        </w:tc>
        <w:tc>
          <w:tcPr>
            <w:tcW w:w="1380" w:type="dxa"/>
            <w:vAlign w:val="center"/>
          </w:tcPr>
          <w:p>
            <w:pPr>
              <w:pStyle w:val="19"/>
            </w:pPr>
            <w:r>
              <w:t>1526.19</w:t>
            </w:r>
          </w:p>
        </w:tc>
        <w:tc>
          <w:tcPr>
            <w:tcW w:w="1379" w:type="dxa"/>
            <w:vAlign w:val="center"/>
          </w:tcPr>
          <w:p>
            <w:pPr>
              <w:pStyle w:val="19"/>
            </w:pPr>
            <w:r>
              <w:t>1205.19</w:t>
            </w:r>
          </w:p>
        </w:tc>
        <w:tc>
          <w:tcPr>
            <w:tcW w:w="1379" w:type="dxa"/>
            <w:vAlign w:val="center"/>
          </w:tcPr>
          <w:p>
            <w:pPr>
              <w:pStyle w:val="19"/>
            </w:pPr>
            <w:r>
              <w:t>321.00</w:t>
            </w:r>
          </w:p>
        </w:tc>
        <w:tc>
          <w:tcPr>
            <w:tcW w:w="1379" w:type="dxa"/>
            <w:vAlign w:val="center"/>
          </w:tcPr>
          <w:p>
            <w:pPr>
              <w:pStyle w:val="19"/>
            </w:pPr>
          </w:p>
        </w:tc>
        <w:tc>
          <w:tcPr>
            <w:tcW w:w="1380" w:type="dxa"/>
            <w:vAlign w:val="center"/>
          </w:tcPr>
          <w:p>
            <w:pPr>
              <w:pStyle w:val="19"/>
            </w:pPr>
          </w:p>
        </w:tc>
        <w:tc>
          <w:tcPr>
            <w:tcW w:w="137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2</w:t>
            </w:r>
          </w:p>
        </w:tc>
        <w:tc>
          <w:tcPr>
            <w:tcW w:w="1005" w:type="dxa"/>
            <w:vAlign w:val="center"/>
          </w:tcPr>
          <w:p>
            <w:pPr>
              <w:pStyle w:val="16"/>
            </w:pPr>
            <w:r>
              <w:t>201</w:t>
            </w:r>
          </w:p>
        </w:tc>
        <w:tc>
          <w:tcPr>
            <w:tcW w:w="4598" w:type="dxa"/>
            <w:vAlign w:val="center"/>
          </w:tcPr>
          <w:p>
            <w:pPr>
              <w:pStyle w:val="16"/>
            </w:pPr>
            <w:r>
              <w:t>一般公共服务支出</w:t>
            </w:r>
          </w:p>
        </w:tc>
        <w:tc>
          <w:tcPr>
            <w:tcW w:w="1380" w:type="dxa"/>
            <w:vAlign w:val="center"/>
          </w:tcPr>
          <w:p>
            <w:pPr>
              <w:pStyle w:val="15"/>
            </w:pPr>
            <w:r>
              <w:t>1252.69</w:t>
            </w:r>
          </w:p>
        </w:tc>
        <w:tc>
          <w:tcPr>
            <w:tcW w:w="1379" w:type="dxa"/>
            <w:vAlign w:val="center"/>
          </w:tcPr>
          <w:p>
            <w:pPr>
              <w:pStyle w:val="15"/>
            </w:pPr>
            <w:r>
              <w:t>931.69</w:t>
            </w:r>
          </w:p>
        </w:tc>
        <w:tc>
          <w:tcPr>
            <w:tcW w:w="1379" w:type="dxa"/>
            <w:vAlign w:val="center"/>
          </w:tcPr>
          <w:p>
            <w:pPr>
              <w:pStyle w:val="15"/>
            </w:pPr>
            <w:r>
              <w:t>321.00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3</w:t>
            </w:r>
          </w:p>
        </w:tc>
        <w:tc>
          <w:tcPr>
            <w:tcW w:w="1005" w:type="dxa"/>
            <w:vAlign w:val="center"/>
          </w:tcPr>
          <w:p>
            <w:pPr>
              <w:pStyle w:val="16"/>
            </w:pPr>
            <w:r>
              <w:t>20136</w:t>
            </w:r>
          </w:p>
        </w:tc>
        <w:tc>
          <w:tcPr>
            <w:tcW w:w="4598" w:type="dxa"/>
            <w:vAlign w:val="center"/>
          </w:tcPr>
          <w:p>
            <w:pPr>
              <w:pStyle w:val="16"/>
            </w:pPr>
            <w:r>
              <w:t>其他共产党事务支出</w:t>
            </w:r>
          </w:p>
        </w:tc>
        <w:tc>
          <w:tcPr>
            <w:tcW w:w="1380" w:type="dxa"/>
            <w:vAlign w:val="center"/>
          </w:tcPr>
          <w:p>
            <w:pPr>
              <w:pStyle w:val="15"/>
            </w:pPr>
            <w:r>
              <w:t>1252.69</w:t>
            </w:r>
          </w:p>
        </w:tc>
        <w:tc>
          <w:tcPr>
            <w:tcW w:w="1379" w:type="dxa"/>
            <w:vAlign w:val="center"/>
          </w:tcPr>
          <w:p>
            <w:pPr>
              <w:pStyle w:val="15"/>
            </w:pPr>
            <w:r>
              <w:t>931.69</w:t>
            </w:r>
          </w:p>
        </w:tc>
        <w:tc>
          <w:tcPr>
            <w:tcW w:w="1379" w:type="dxa"/>
            <w:vAlign w:val="center"/>
          </w:tcPr>
          <w:p>
            <w:pPr>
              <w:pStyle w:val="15"/>
            </w:pPr>
            <w:r>
              <w:t>321.00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4</w:t>
            </w:r>
          </w:p>
        </w:tc>
        <w:tc>
          <w:tcPr>
            <w:tcW w:w="1005" w:type="dxa"/>
            <w:vAlign w:val="center"/>
          </w:tcPr>
          <w:p>
            <w:pPr>
              <w:pStyle w:val="16"/>
            </w:pPr>
            <w:r>
              <w:t>2013601</w:t>
            </w:r>
          </w:p>
        </w:tc>
        <w:tc>
          <w:tcPr>
            <w:tcW w:w="4598" w:type="dxa"/>
            <w:vAlign w:val="center"/>
          </w:tcPr>
          <w:p>
            <w:pPr>
              <w:pStyle w:val="16"/>
            </w:pPr>
            <w:r>
              <w:t>行政运行</w:t>
            </w:r>
          </w:p>
        </w:tc>
        <w:tc>
          <w:tcPr>
            <w:tcW w:w="1380" w:type="dxa"/>
            <w:vAlign w:val="center"/>
          </w:tcPr>
          <w:p>
            <w:pPr>
              <w:pStyle w:val="15"/>
            </w:pPr>
            <w:r>
              <w:t>1071.69</w:t>
            </w:r>
          </w:p>
        </w:tc>
        <w:tc>
          <w:tcPr>
            <w:tcW w:w="1379" w:type="dxa"/>
            <w:vAlign w:val="center"/>
          </w:tcPr>
          <w:p>
            <w:pPr>
              <w:pStyle w:val="15"/>
            </w:pPr>
            <w:r>
              <w:t>931.69</w:t>
            </w:r>
          </w:p>
        </w:tc>
        <w:tc>
          <w:tcPr>
            <w:tcW w:w="1379" w:type="dxa"/>
            <w:vAlign w:val="center"/>
          </w:tcPr>
          <w:p>
            <w:pPr>
              <w:pStyle w:val="15"/>
            </w:pPr>
            <w:r>
              <w:t>140.00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5</w:t>
            </w:r>
          </w:p>
        </w:tc>
        <w:tc>
          <w:tcPr>
            <w:tcW w:w="1005" w:type="dxa"/>
            <w:vAlign w:val="center"/>
          </w:tcPr>
          <w:p>
            <w:pPr>
              <w:pStyle w:val="16"/>
            </w:pPr>
            <w:r>
              <w:t>2013602</w:t>
            </w:r>
          </w:p>
        </w:tc>
        <w:tc>
          <w:tcPr>
            <w:tcW w:w="4598" w:type="dxa"/>
            <w:vAlign w:val="center"/>
          </w:tcPr>
          <w:p>
            <w:pPr>
              <w:pStyle w:val="16"/>
            </w:pPr>
            <w:r>
              <w:t>一般行政管理事务</w:t>
            </w:r>
          </w:p>
        </w:tc>
        <w:tc>
          <w:tcPr>
            <w:tcW w:w="1380" w:type="dxa"/>
            <w:vAlign w:val="center"/>
          </w:tcPr>
          <w:p>
            <w:pPr>
              <w:pStyle w:val="15"/>
            </w:pPr>
            <w:r>
              <w:t>181.00</w:t>
            </w:r>
          </w:p>
        </w:tc>
        <w:tc>
          <w:tcPr>
            <w:tcW w:w="1379" w:type="dxa"/>
            <w:vAlign w:val="center"/>
          </w:tcPr>
          <w:p>
            <w:pPr>
              <w:pStyle w:val="15"/>
            </w:pPr>
          </w:p>
        </w:tc>
        <w:tc>
          <w:tcPr>
            <w:tcW w:w="1379" w:type="dxa"/>
            <w:vAlign w:val="center"/>
          </w:tcPr>
          <w:p>
            <w:pPr>
              <w:pStyle w:val="15"/>
            </w:pPr>
            <w:r>
              <w:t>181.00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6</w:t>
            </w:r>
          </w:p>
        </w:tc>
        <w:tc>
          <w:tcPr>
            <w:tcW w:w="1005" w:type="dxa"/>
            <w:vAlign w:val="center"/>
          </w:tcPr>
          <w:p>
            <w:pPr>
              <w:pStyle w:val="16"/>
            </w:pPr>
            <w:r>
              <w:t>208</w:t>
            </w:r>
          </w:p>
        </w:tc>
        <w:tc>
          <w:tcPr>
            <w:tcW w:w="4598" w:type="dxa"/>
            <w:vAlign w:val="center"/>
          </w:tcPr>
          <w:p>
            <w:pPr>
              <w:pStyle w:val="16"/>
            </w:pPr>
            <w:r>
              <w:t>社会保障和就业支出</w:t>
            </w:r>
          </w:p>
        </w:tc>
        <w:tc>
          <w:tcPr>
            <w:tcW w:w="1380" w:type="dxa"/>
            <w:vAlign w:val="center"/>
          </w:tcPr>
          <w:p>
            <w:pPr>
              <w:pStyle w:val="15"/>
            </w:pPr>
            <w:r>
              <w:t>112.50</w:t>
            </w:r>
          </w:p>
        </w:tc>
        <w:tc>
          <w:tcPr>
            <w:tcW w:w="1379" w:type="dxa"/>
            <w:vAlign w:val="center"/>
          </w:tcPr>
          <w:p>
            <w:pPr>
              <w:pStyle w:val="15"/>
            </w:pPr>
            <w:r>
              <w:t>112.50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7</w:t>
            </w:r>
          </w:p>
        </w:tc>
        <w:tc>
          <w:tcPr>
            <w:tcW w:w="1005" w:type="dxa"/>
            <w:vAlign w:val="center"/>
          </w:tcPr>
          <w:p>
            <w:pPr>
              <w:pStyle w:val="16"/>
            </w:pPr>
            <w:r>
              <w:t>20805</w:t>
            </w:r>
          </w:p>
        </w:tc>
        <w:tc>
          <w:tcPr>
            <w:tcW w:w="4598" w:type="dxa"/>
            <w:vAlign w:val="center"/>
          </w:tcPr>
          <w:p>
            <w:pPr>
              <w:pStyle w:val="16"/>
            </w:pPr>
            <w:r>
              <w:t>行政事业单位养老支出</w:t>
            </w:r>
          </w:p>
        </w:tc>
        <w:tc>
          <w:tcPr>
            <w:tcW w:w="1380" w:type="dxa"/>
            <w:vAlign w:val="center"/>
          </w:tcPr>
          <w:p>
            <w:pPr>
              <w:pStyle w:val="15"/>
            </w:pPr>
            <w:r>
              <w:t>112.50</w:t>
            </w:r>
          </w:p>
        </w:tc>
        <w:tc>
          <w:tcPr>
            <w:tcW w:w="1379" w:type="dxa"/>
            <w:vAlign w:val="center"/>
          </w:tcPr>
          <w:p>
            <w:pPr>
              <w:pStyle w:val="15"/>
            </w:pPr>
            <w:r>
              <w:t>112.50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8</w:t>
            </w:r>
          </w:p>
        </w:tc>
        <w:tc>
          <w:tcPr>
            <w:tcW w:w="1005" w:type="dxa"/>
            <w:vAlign w:val="center"/>
          </w:tcPr>
          <w:p>
            <w:pPr>
              <w:pStyle w:val="16"/>
            </w:pPr>
            <w:r>
              <w:t>2080501</w:t>
            </w:r>
          </w:p>
        </w:tc>
        <w:tc>
          <w:tcPr>
            <w:tcW w:w="4598" w:type="dxa"/>
            <w:vAlign w:val="center"/>
          </w:tcPr>
          <w:p>
            <w:pPr>
              <w:pStyle w:val="16"/>
            </w:pPr>
            <w:r>
              <w:t>行政单位离退休</w:t>
            </w:r>
          </w:p>
        </w:tc>
        <w:tc>
          <w:tcPr>
            <w:tcW w:w="1380" w:type="dxa"/>
            <w:vAlign w:val="center"/>
          </w:tcPr>
          <w:p>
            <w:pPr>
              <w:pStyle w:val="15"/>
            </w:pPr>
            <w:r>
              <w:t>15.50</w:t>
            </w:r>
          </w:p>
        </w:tc>
        <w:tc>
          <w:tcPr>
            <w:tcW w:w="1379" w:type="dxa"/>
            <w:vAlign w:val="center"/>
          </w:tcPr>
          <w:p>
            <w:pPr>
              <w:pStyle w:val="15"/>
            </w:pPr>
            <w:r>
              <w:t>15.50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9</w:t>
            </w:r>
          </w:p>
        </w:tc>
        <w:tc>
          <w:tcPr>
            <w:tcW w:w="1005" w:type="dxa"/>
            <w:vAlign w:val="center"/>
          </w:tcPr>
          <w:p>
            <w:pPr>
              <w:pStyle w:val="16"/>
            </w:pPr>
            <w:r>
              <w:t>2080505</w:t>
            </w:r>
          </w:p>
        </w:tc>
        <w:tc>
          <w:tcPr>
            <w:tcW w:w="4598" w:type="dxa"/>
            <w:vAlign w:val="center"/>
          </w:tcPr>
          <w:p>
            <w:pPr>
              <w:pStyle w:val="16"/>
            </w:pPr>
            <w:r>
              <w:t>机关事业单位基本养老保险缴费支出</w:t>
            </w:r>
          </w:p>
        </w:tc>
        <w:tc>
          <w:tcPr>
            <w:tcW w:w="1380" w:type="dxa"/>
            <w:vAlign w:val="center"/>
          </w:tcPr>
          <w:p>
            <w:pPr>
              <w:pStyle w:val="15"/>
            </w:pPr>
            <w:r>
              <w:t>75.00</w:t>
            </w:r>
          </w:p>
        </w:tc>
        <w:tc>
          <w:tcPr>
            <w:tcW w:w="1379" w:type="dxa"/>
            <w:vAlign w:val="center"/>
          </w:tcPr>
          <w:p>
            <w:pPr>
              <w:pStyle w:val="15"/>
            </w:pPr>
            <w:r>
              <w:t>75.00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10</w:t>
            </w:r>
          </w:p>
        </w:tc>
        <w:tc>
          <w:tcPr>
            <w:tcW w:w="1005" w:type="dxa"/>
            <w:vAlign w:val="center"/>
          </w:tcPr>
          <w:p>
            <w:pPr>
              <w:pStyle w:val="16"/>
            </w:pPr>
            <w:r>
              <w:t>2080506</w:t>
            </w:r>
          </w:p>
        </w:tc>
        <w:tc>
          <w:tcPr>
            <w:tcW w:w="4598" w:type="dxa"/>
            <w:vAlign w:val="center"/>
          </w:tcPr>
          <w:p>
            <w:pPr>
              <w:pStyle w:val="16"/>
            </w:pPr>
            <w:r>
              <w:t>机关事业单位职业年金缴费支出</w:t>
            </w:r>
          </w:p>
        </w:tc>
        <w:tc>
          <w:tcPr>
            <w:tcW w:w="1380" w:type="dxa"/>
            <w:vAlign w:val="center"/>
          </w:tcPr>
          <w:p>
            <w:pPr>
              <w:pStyle w:val="15"/>
            </w:pPr>
            <w:r>
              <w:t>22.00</w:t>
            </w:r>
          </w:p>
        </w:tc>
        <w:tc>
          <w:tcPr>
            <w:tcW w:w="1379" w:type="dxa"/>
            <w:vAlign w:val="center"/>
          </w:tcPr>
          <w:p>
            <w:pPr>
              <w:pStyle w:val="15"/>
            </w:pPr>
            <w:r>
              <w:t>22.00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11</w:t>
            </w:r>
          </w:p>
        </w:tc>
        <w:tc>
          <w:tcPr>
            <w:tcW w:w="1005" w:type="dxa"/>
            <w:vAlign w:val="center"/>
          </w:tcPr>
          <w:p>
            <w:pPr>
              <w:pStyle w:val="16"/>
            </w:pPr>
            <w:r>
              <w:t>210</w:t>
            </w:r>
          </w:p>
        </w:tc>
        <w:tc>
          <w:tcPr>
            <w:tcW w:w="4598" w:type="dxa"/>
            <w:vAlign w:val="center"/>
          </w:tcPr>
          <w:p>
            <w:pPr>
              <w:pStyle w:val="16"/>
            </w:pPr>
            <w:r>
              <w:t>卫生健康支出</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12</w:t>
            </w:r>
          </w:p>
        </w:tc>
        <w:tc>
          <w:tcPr>
            <w:tcW w:w="1005" w:type="dxa"/>
            <w:vAlign w:val="center"/>
          </w:tcPr>
          <w:p>
            <w:pPr>
              <w:pStyle w:val="16"/>
            </w:pPr>
            <w:r>
              <w:t>21011</w:t>
            </w:r>
          </w:p>
        </w:tc>
        <w:tc>
          <w:tcPr>
            <w:tcW w:w="4598" w:type="dxa"/>
            <w:vAlign w:val="center"/>
          </w:tcPr>
          <w:p>
            <w:pPr>
              <w:pStyle w:val="16"/>
            </w:pPr>
            <w:r>
              <w:t>行政事业单位医疗</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13</w:t>
            </w:r>
          </w:p>
        </w:tc>
        <w:tc>
          <w:tcPr>
            <w:tcW w:w="1005" w:type="dxa"/>
            <w:vAlign w:val="center"/>
          </w:tcPr>
          <w:p>
            <w:pPr>
              <w:pStyle w:val="16"/>
            </w:pPr>
            <w:r>
              <w:t>2101101</w:t>
            </w:r>
          </w:p>
        </w:tc>
        <w:tc>
          <w:tcPr>
            <w:tcW w:w="4598" w:type="dxa"/>
            <w:vAlign w:val="center"/>
          </w:tcPr>
          <w:p>
            <w:pPr>
              <w:pStyle w:val="16"/>
            </w:pPr>
            <w:r>
              <w:t>行政单位医疗</w:t>
            </w:r>
          </w:p>
        </w:tc>
        <w:tc>
          <w:tcPr>
            <w:tcW w:w="1380" w:type="dxa"/>
            <w:vAlign w:val="center"/>
          </w:tcPr>
          <w:p>
            <w:pPr>
              <w:pStyle w:val="15"/>
            </w:pPr>
            <w:r>
              <w:t>70.00</w:t>
            </w:r>
          </w:p>
        </w:tc>
        <w:tc>
          <w:tcPr>
            <w:tcW w:w="1379" w:type="dxa"/>
            <w:vAlign w:val="center"/>
          </w:tcPr>
          <w:p>
            <w:pPr>
              <w:pStyle w:val="15"/>
            </w:pPr>
            <w:r>
              <w:t>70.00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14</w:t>
            </w:r>
          </w:p>
        </w:tc>
        <w:tc>
          <w:tcPr>
            <w:tcW w:w="1005" w:type="dxa"/>
            <w:vAlign w:val="center"/>
          </w:tcPr>
          <w:p>
            <w:pPr>
              <w:pStyle w:val="16"/>
            </w:pPr>
            <w:r>
              <w:t>221</w:t>
            </w:r>
          </w:p>
        </w:tc>
        <w:tc>
          <w:tcPr>
            <w:tcW w:w="4598" w:type="dxa"/>
            <w:vAlign w:val="center"/>
          </w:tcPr>
          <w:p>
            <w:pPr>
              <w:pStyle w:val="16"/>
            </w:pPr>
            <w:r>
              <w:t>住房保障支出</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15</w:t>
            </w:r>
          </w:p>
        </w:tc>
        <w:tc>
          <w:tcPr>
            <w:tcW w:w="1005" w:type="dxa"/>
            <w:vAlign w:val="center"/>
          </w:tcPr>
          <w:p>
            <w:pPr>
              <w:pStyle w:val="16"/>
            </w:pPr>
            <w:r>
              <w:t>22102</w:t>
            </w:r>
          </w:p>
        </w:tc>
        <w:tc>
          <w:tcPr>
            <w:tcW w:w="4598" w:type="dxa"/>
            <w:vAlign w:val="center"/>
          </w:tcPr>
          <w:p>
            <w:pPr>
              <w:pStyle w:val="16"/>
            </w:pPr>
            <w:r>
              <w:t>住房改革支出</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16</w:t>
            </w:r>
          </w:p>
        </w:tc>
        <w:tc>
          <w:tcPr>
            <w:tcW w:w="1005" w:type="dxa"/>
            <w:vAlign w:val="center"/>
          </w:tcPr>
          <w:p>
            <w:pPr>
              <w:pStyle w:val="16"/>
            </w:pPr>
            <w:r>
              <w:t>2210201</w:t>
            </w:r>
          </w:p>
        </w:tc>
        <w:tc>
          <w:tcPr>
            <w:tcW w:w="4598" w:type="dxa"/>
            <w:vAlign w:val="center"/>
          </w:tcPr>
          <w:p>
            <w:pPr>
              <w:pStyle w:val="16"/>
            </w:pPr>
            <w:r>
              <w:t>住房公积金</w:t>
            </w:r>
          </w:p>
        </w:tc>
        <w:tc>
          <w:tcPr>
            <w:tcW w:w="1380" w:type="dxa"/>
            <w:vAlign w:val="center"/>
          </w:tcPr>
          <w:p>
            <w:pPr>
              <w:pStyle w:val="15"/>
            </w:pPr>
            <w:r>
              <w:t>91.00</w:t>
            </w:r>
          </w:p>
        </w:tc>
        <w:tc>
          <w:tcPr>
            <w:tcW w:w="1379" w:type="dxa"/>
            <w:vAlign w:val="center"/>
          </w:tcPr>
          <w:p>
            <w:pPr>
              <w:pStyle w:val="15"/>
            </w:pPr>
            <w:r>
              <w:t>91.00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3338"/>
        <w:gridCol w:w="1446"/>
        <w:gridCol w:w="3337"/>
        <w:gridCol w:w="1447"/>
        <w:gridCol w:w="1446"/>
        <w:gridCol w:w="1446"/>
        <w:gridCol w:w="1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18"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3337"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78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4"/>
            </w:pPr>
            <w:r>
              <w:t>序号</w:t>
            </w:r>
          </w:p>
        </w:tc>
        <w:tc>
          <w:tcPr>
            <w:tcW w:w="4784" w:type="dxa"/>
            <w:gridSpan w:val="2"/>
            <w:vAlign w:val="center"/>
          </w:tcPr>
          <w:p>
            <w:pPr>
              <w:pStyle w:val="14"/>
            </w:pPr>
            <w:r>
              <w:t>收入</w:t>
            </w:r>
          </w:p>
        </w:tc>
        <w:tc>
          <w:tcPr>
            <w:tcW w:w="912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continue"/>
          </w:tcPr>
          <w:p/>
        </w:tc>
        <w:tc>
          <w:tcPr>
            <w:tcW w:w="3338" w:type="dxa"/>
            <w:vAlign w:val="center"/>
          </w:tcPr>
          <w:p>
            <w:pPr>
              <w:pStyle w:val="14"/>
            </w:pPr>
            <w:r>
              <w:t>项  目</w:t>
            </w:r>
          </w:p>
        </w:tc>
        <w:tc>
          <w:tcPr>
            <w:tcW w:w="1446" w:type="dxa"/>
            <w:vAlign w:val="center"/>
          </w:tcPr>
          <w:p>
            <w:pPr>
              <w:pStyle w:val="14"/>
            </w:pPr>
            <w:r>
              <w:t>金额</w:t>
            </w:r>
          </w:p>
        </w:tc>
        <w:tc>
          <w:tcPr>
            <w:tcW w:w="3337" w:type="dxa"/>
            <w:vAlign w:val="center"/>
          </w:tcPr>
          <w:p>
            <w:pPr>
              <w:pStyle w:val="14"/>
            </w:pPr>
            <w:r>
              <w:t>项  目</w:t>
            </w:r>
          </w:p>
        </w:tc>
        <w:tc>
          <w:tcPr>
            <w:tcW w:w="1447" w:type="dxa"/>
            <w:vAlign w:val="center"/>
          </w:tcPr>
          <w:p>
            <w:pPr>
              <w:pStyle w:val="14"/>
            </w:pPr>
            <w:r>
              <w:t>合计</w:t>
            </w:r>
          </w:p>
        </w:tc>
        <w:tc>
          <w:tcPr>
            <w:tcW w:w="1446" w:type="dxa"/>
            <w:vAlign w:val="center"/>
          </w:tcPr>
          <w:p>
            <w:pPr>
              <w:pStyle w:val="14"/>
            </w:pPr>
            <w:r>
              <w:t>一般公共预算财政拨款</w:t>
            </w:r>
          </w:p>
        </w:tc>
        <w:tc>
          <w:tcPr>
            <w:tcW w:w="1446" w:type="dxa"/>
            <w:vAlign w:val="center"/>
          </w:tcPr>
          <w:p>
            <w:pPr>
              <w:pStyle w:val="14"/>
            </w:pPr>
            <w:r>
              <w:t>政府性基金预算财政    拨款</w:t>
            </w:r>
          </w:p>
        </w:tc>
        <w:tc>
          <w:tcPr>
            <w:tcW w:w="1446"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Align w:val="center"/>
          </w:tcPr>
          <w:p>
            <w:pPr>
              <w:pStyle w:val="14"/>
            </w:pPr>
            <w:r>
              <w:t>栏次</w:t>
            </w:r>
          </w:p>
        </w:tc>
        <w:tc>
          <w:tcPr>
            <w:tcW w:w="3338" w:type="dxa"/>
            <w:vAlign w:val="center"/>
          </w:tcPr>
          <w:p>
            <w:pPr>
              <w:pStyle w:val="14"/>
            </w:pPr>
            <w:r>
              <w:t>1</w:t>
            </w:r>
          </w:p>
        </w:tc>
        <w:tc>
          <w:tcPr>
            <w:tcW w:w="1446" w:type="dxa"/>
            <w:vAlign w:val="center"/>
          </w:tcPr>
          <w:p>
            <w:pPr>
              <w:pStyle w:val="14"/>
            </w:pPr>
            <w:r>
              <w:t>2</w:t>
            </w:r>
          </w:p>
        </w:tc>
        <w:tc>
          <w:tcPr>
            <w:tcW w:w="3337" w:type="dxa"/>
            <w:vAlign w:val="center"/>
          </w:tcPr>
          <w:p>
            <w:pPr>
              <w:pStyle w:val="14"/>
            </w:pPr>
            <w:r>
              <w:t>3</w:t>
            </w:r>
          </w:p>
        </w:tc>
        <w:tc>
          <w:tcPr>
            <w:tcW w:w="1447" w:type="dxa"/>
            <w:vAlign w:val="center"/>
          </w:tcPr>
          <w:p>
            <w:pPr>
              <w:pStyle w:val="14"/>
            </w:pPr>
            <w:r>
              <w:t>4</w:t>
            </w:r>
          </w:p>
        </w:tc>
        <w:tc>
          <w:tcPr>
            <w:tcW w:w="1446" w:type="dxa"/>
            <w:vAlign w:val="center"/>
          </w:tcPr>
          <w:p>
            <w:pPr>
              <w:pStyle w:val="14"/>
            </w:pPr>
            <w:r>
              <w:t>5</w:t>
            </w:r>
          </w:p>
        </w:tc>
        <w:tc>
          <w:tcPr>
            <w:tcW w:w="1446" w:type="dxa"/>
            <w:vAlign w:val="center"/>
          </w:tcPr>
          <w:p>
            <w:pPr>
              <w:pStyle w:val="14"/>
            </w:pPr>
            <w:r>
              <w:t>6</w:t>
            </w:r>
          </w:p>
        </w:tc>
        <w:tc>
          <w:tcPr>
            <w:tcW w:w="1446"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w:t>
            </w:r>
          </w:p>
        </w:tc>
        <w:tc>
          <w:tcPr>
            <w:tcW w:w="3338" w:type="dxa"/>
            <w:vAlign w:val="center"/>
          </w:tcPr>
          <w:p>
            <w:pPr>
              <w:pStyle w:val="16"/>
            </w:pPr>
            <w:r>
              <w:t>一、一般公共预算拨款</w:t>
            </w:r>
          </w:p>
        </w:tc>
        <w:tc>
          <w:tcPr>
            <w:tcW w:w="1446" w:type="dxa"/>
            <w:vAlign w:val="center"/>
          </w:tcPr>
          <w:p>
            <w:pPr>
              <w:pStyle w:val="15"/>
            </w:pPr>
            <w:r>
              <w:t>1526.19</w:t>
            </w:r>
          </w:p>
        </w:tc>
        <w:tc>
          <w:tcPr>
            <w:tcW w:w="3337" w:type="dxa"/>
            <w:vAlign w:val="center"/>
          </w:tcPr>
          <w:p>
            <w:pPr>
              <w:pStyle w:val="16"/>
            </w:pPr>
            <w:r>
              <w:t>一、一般公共服务支出</w:t>
            </w:r>
          </w:p>
        </w:tc>
        <w:tc>
          <w:tcPr>
            <w:tcW w:w="1447" w:type="dxa"/>
            <w:vAlign w:val="center"/>
          </w:tcPr>
          <w:p>
            <w:pPr>
              <w:pStyle w:val="15"/>
            </w:pPr>
            <w:r>
              <w:t>1252.69</w:t>
            </w:r>
          </w:p>
        </w:tc>
        <w:tc>
          <w:tcPr>
            <w:tcW w:w="1446" w:type="dxa"/>
            <w:vAlign w:val="center"/>
          </w:tcPr>
          <w:p>
            <w:pPr>
              <w:pStyle w:val="15"/>
            </w:pPr>
            <w:r>
              <w:t>1252.69</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r>
              <w:t>二、外交支出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r>
              <w:t>三、国防支出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四、公共安全支出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五、教育支出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六、科学技术支出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七、文化旅游体育与传媒支出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八、社会保障和就业支出</w:t>
            </w:r>
          </w:p>
        </w:tc>
        <w:tc>
          <w:tcPr>
            <w:tcW w:w="1447" w:type="dxa"/>
            <w:vAlign w:val="center"/>
          </w:tcPr>
          <w:p>
            <w:pPr>
              <w:pStyle w:val="15"/>
            </w:pPr>
            <w:r>
              <w:t>112.50</w:t>
            </w:r>
          </w:p>
        </w:tc>
        <w:tc>
          <w:tcPr>
            <w:tcW w:w="1446" w:type="dxa"/>
            <w:vAlign w:val="center"/>
          </w:tcPr>
          <w:p>
            <w:pPr>
              <w:pStyle w:val="15"/>
            </w:pPr>
            <w:r>
              <w:t>112.50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九、社会保险基金支出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十、卫生健康支出</w:t>
            </w:r>
          </w:p>
        </w:tc>
        <w:tc>
          <w:tcPr>
            <w:tcW w:w="1447" w:type="dxa"/>
            <w:vAlign w:val="center"/>
          </w:tcPr>
          <w:p>
            <w:pPr>
              <w:pStyle w:val="15"/>
            </w:pPr>
            <w:r>
              <w:t>70.00</w:t>
            </w:r>
          </w:p>
        </w:tc>
        <w:tc>
          <w:tcPr>
            <w:tcW w:w="1446" w:type="dxa"/>
            <w:vAlign w:val="center"/>
          </w:tcPr>
          <w:p>
            <w:pPr>
              <w:pStyle w:val="15"/>
            </w:pPr>
            <w:r>
              <w:t>70.00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十一、节能环保支出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十二、城乡社区支出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十三、农林水支出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十四、交通运输支出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十五、资源勘探工业信息等支出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十六、商业服务业等支出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十七、金融支出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十八、援助其他地区支出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十九、自然资源海洋气象等支出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二十、住房保障支出</w:t>
            </w:r>
          </w:p>
        </w:tc>
        <w:tc>
          <w:tcPr>
            <w:tcW w:w="1447" w:type="dxa"/>
            <w:vAlign w:val="center"/>
          </w:tcPr>
          <w:p>
            <w:pPr>
              <w:pStyle w:val="15"/>
            </w:pPr>
            <w:r>
              <w:t>91.00</w:t>
            </w:r>
          </w:p>
        </w:tc>
        <w:tc>
          <w:tcPr>
            <w:tcW w:w="1446" w:type="dxa"/>
            <w:vAlign w:val="center"/>
          </w:tcPr>
          <w:p>
            <w:pPr>
              <w:pStyle w:val="15"/>
            </w:pPr>
            <w:r>
              <w:t>91.00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二十一、粮油物资储备支出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二十二、国有资本经营预算支出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二十三、灾害防治及应急管理支出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二十四、预备费</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二十五、其他支出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二十六、转移性支出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二十七、债务还本支出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二十八、债务付息支出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二十九、债务发行费用支出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三十、抗疫特别国债安排的支出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三十一、往来性支出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32</w:t>
            </w:r>
          </w:p>
        </w:tc>
        <w:tc>
          <w:tcPr>
            <w:tcW w:w="3338" w:type="dxa"/>
            <w:vAlign w:val="center"/>
          </w:tcPr>
          <w:p>
            <w:pPr>
              <w:pStyle w:val="18"/>
            </w:pPr>
            <w:r>
              <w:t>本年收入合计</w:t>
            </w:r>
          </w:p>
        </w:tc>
        <w:tc>
          <w:tcPr>
            <w:tcW w:w="1446" w:type="dxa"/>
            <w:vAlign w:val="center"/>
          </w:tcPr>
          <w:p>
            <w:pPr>
              <w:pStyle w:val="19"/>
            </w:pPr>
            <w:r>
              <w:t>1526.19</w:t>
            </w:r>
          </w:p>
        </w:tc>
        <w:tc>
          <w:tcPr>
            <w:tcW w:w="3337" w:type="dxa"/>
            <w:vAlign w:val="center"/>
          </w:tcPr>
          <w:p>
            <w:pPr>
              <w:pStyle w:val="18"/>
            </w:pPr>
            <w:r>
              <w:t>本年支出合计</w:t>
            </w:r>
          </w:p>
        </w:tc>
        <w:tc>
          <w:tcPr>
            <w:tcW w:w="1447" w:type="dxa"/>
            <w:vAlign w:val="center"/>
          </w:tcPr>
          <w:p>
            <w:pPr>
              <w:pStyle w:val="19"/>
            </w:pPr>
            <w:r>
              <w:t>1526.19</w:t>
            </w:r>
          </w:p>
        </w:tc>
        <w:tc>
          <w:tcPr>
            <w:tcW w:w="1446" w:type="dxa"/>
            <w:vAlign w:val="center"/>
          </w:tcPr>
          <w:p>
            <w:pPr>
              <w:pStyle w:val="19"/>
            </w:pPr>
            <w:r>
              <w:t>1526.19</w:t>
            </w:r>
          </w:p>
        </w:tc>
        <w:tc>
          <w:tcPr>
            <w:tcW w:w="1446" w:type="dxa"/>
            <w:vAlign w:val="center"/>
          </w:tcPr>
          <w:p>
            <w:pPr>
              <w:pStyle w:val="19"/>
            </w:pPr>
          </w:p>
        </w:tc>
        <w:tc>
          <w:tcPr>
            <w:tcW w:w="144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33</w:t>
            </w:r>
          </w:p>
        </w:tc>
        <w:tc>
          <w:tcPr>
            <w:tcW w:w="3338" w:type="dxa"/>
            <w:vAlign w:val="center"/>
          </w:tcPr>
          <w:p>
            <w:pPr>
              <w:pStyle w:val="16"/>
            </w:pPr>
            <w:r>
              <w:t>年初财政拨款结转和结余</w:t>
            </w:r>
          </w:p>
        </w:tc>
        <w:tc>
          <w:tcPr>
            <w:tcW w:w="1446" w:type="dxa"/>
            <w:vAlign w:val="center"/>
          </w:tcPr>
          <w:p>
            <w:pPr>
              <w:pStyle w:val="15"/>
            </w:pPr>
          </w:p>
        </w:tc>
        <w:tc>
          <w:tcPr>
            <w:tcW w:w="3337" w:type="dxa"/>
            <w:vAlign w:val="center"/>
          </w:tcPr>
          <w:p>
            <w:pPr>
              <w:pStyle w:val="16"/>
            </w:pPr>
            <w:r>
              <w:t>年末财政拨款结转和结余</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34</w:t>
            </w:r>
          </w:p>
        </w:tc>
        <w:tc>
          <w:tcPr>
            <w:tcW w:w="3338" w:type="dxa"/>
            <w:vAlign w:val="center"/>
          </w:tcPr>
          <w:p>
            <w:pPr>
              <w:pStyle w:val="16"/>
            </w:pPr>
            <w:r>
              <w:t>一、一般公共预算拨款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35</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36</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37</w:t>
            </w:r>
          </w:p>
        </w:tc>
        <w:tc>
          <w:tcPr>
            <w:tcW w:w="3338" w:type="dxa"/>
            <w:vAlign w:val="center"/>
          </w:tcPr>
          <w:p>
            <w:pPr>
              <w:pStyle w:val="18"/>
            </w:pPr>
            <w:r>
              <w:t>收入总计</w:t>
            </w:r>
          </w:p>
        </w:tc>
        <w:tc>
          <w:tcPr>
            <w:tcW w:w="1446" w:type="dxa"/>
            <w:vAlign w:val="center"/>
          </w:tcPr>
          <w:p>
            <w:pPr>
              <w:pStyle w:val="19"/>
            </w:pPr>
            <w:r>
              <w:t>1526.19</w:t>
            </w:r>
          </w:p>
        </w:tc>
        <w:tc>
          <w:tcPr>
            <w:tcW w:w="3337" w:type="dxa"/>
            <w:vAlign w:val="center"/>
          </w:tcPr>
          <w:p>
            <w:pPr>
              <w:pStyle w:val="18"/>
            </w:pPr>
            <w:r>
              <w:t>支出总计</w:t>
            </w:r>
          </w:p>
        </w:tc>
        <w:tc>
          <w:tcPr>
            <w:tcW w:w="1447" w:type="dxa"/>
            <w:vAlign w:val="center"/>
          </w:tcPr>
          <w:p>
            <w:pPr>
              <w:pStyle w:val="19"/>
            </w:pPr>
            <w:r>
              <w:t>1526.19</w:t>
            </w:r>
          </w:p>
        </w:tc>
        <w:tc>
          <w:tcPr>
            <w:tcW w:w="1446" w:type="dxa"/>
            <w:vAlign w:val="center"/>
          </w:tcPr>
          <w:p>
            <w:pPr>
              <w:pStyle w:val="19"/>
            </w:pPr>
            <w:r>
              <w:t>1526.19</w:t>
            </w:r>
          </w:p>
        </w:tc>
        <w:tc>
          <w:tcPr>
            <w:tcW w:w="1446" w:type="dxa"/>
            <w:vAlign w:val="center"/>
          </w:tcPr>
          <w:p>
            <w:pPr>
              <w:pStyle w:val="19"/>
            </w:pPr>
          </w:p>
        </w:tc>
        <w:tc>
          <w:tcPr>
            <w:tcW w:w="1446"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w:t>
            </w:r>
          </w:p>
        </w:tc>
        <w:tc>
          <w:tcPr>
            <w:tcW w:w="1234" w:type="dxa"/>
            <w:vAlign w:val="center"/>
          </w:tcPr>
          <w:p>
            <w:pPr>
              <w:pStyle w:val="20"/>
              <w:rPr>
                <w:sz w:val="13"/>
              </w:rPr>
            </w:pPr>
          </w:p>
        </w:tc>
        <w:tc>
          <w:tcPr>
            <w:tcW w:w="4697" w:type="dxa"/>
            <w:vAlign w:val="center"/>
          </w:tcPr>
          <w:p>
            <w:pPr>
              <w:pStyle w:val="18"/>
            </w:pPr>
            <w:r>
              <w:t>合计</w:t>
            </w:r>
          </w:p>
        </w:tc>
        <w:tc>
          <w:tcPr>
            <w:tcW w:w="2643" w:type="dxa"/>
            <w:vAlign w:val="center"/>
          </w:tcPr>
          <w:p>
            <w:pPr>
              <w:pStyle w:val="19"/>
            </w:pPr>
            <w:r>
              <w:t>1526.19</w:t>
            </w:r>
          </w:p>
        </w:tc>
        <w:tc>
          <w:tcPr>
            <w:tcW w:w="2642" w:type="dxa"/>
            <w:vAlign w:val="center"/>
          </w:tcPr>
          <w:p>
            <w:pPr>
              <w:pStyle w:val="19"/>
            </w:pPr>
            <w:r>
              <w:t>1205.19</w:t>
            </w:r>
          </w:p>
        </w:tc>
        <w:tc>
          <w:tcPr>
            <w:tcW w:w="2643" w:type="dxa"/>
            <w:vAlign w:val="center"/>
          </w:tcPr>
          <w:p>
            <w:pPr>
              <w:pStyle w:val="19"/>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2</w:t>
            </w:r>
          </w:p>
        </w:tc>
        <w:tc>
          <w:tcPr>
            <w:tcW w:w="1234" w:type="dxa"/>
            <w:vAlign w:val="center"/>
          </w:tcPr>
          <w:p>
            <w:pPr>
              <w:pStyle w:val="16"/>
            </w:pPr>
            <w:r>
              <w:t>201</w:t>
            </w:r>
          </w:p>
        </w:tc>
        <w:tc>
          <w:tcPr>
            <w:tcW w:w="4697" w:type="dxa"/>
            <w:vAlign w:val="center"/>
          </w:tcPr>
          <w:p>
            <w:pPr>
              <w:pStyle w:val="16"/>
            </w:pPr>
            <w:r>
              <w:t>一般公共服务支出</w:t>
            </w:r>
          </w:p>
        </w:tc>
        <w:tc>
          <w:tcPr>
            <w:tcW w:w="2643" w:type="dxa"/>
            <w:vAlign w:val="center"/>
          </w:tcPr>
          <w:p>
            <w:pPr>
              <w:pStyle w:val="15"/>
            </w:pPr>
            <w:r>
              <w:t>1252.69</w:t>
            </w:r>
          </w:p>
        </w:tc>
        <w:tc>
          <w:tcPr>
            <w:tcW w:w="2642" w:type="dxa"/>
            <w:vAlign w:val="center"/>
          </w:tcPr>
          <w:p>
            <w:pPr>
              <w:pStyle w:val="15"/>
            </w:pPr>
            <w:r>
              <w:t>931.69</w:t>
            </w:r>
          </w:p>
        </w:tc>
        <w:tc>
          <w:tcPr>
            <w:tcW w:w="2643" w:type="dxa"/>
            <w:vAlign w:val="center"/>
          </w:tcPr>
          <w:p>
            <w:pPr>
              <w:pStyle w:val="15"/>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3</w:t>
            </w:r>
          </w:p>
        </w:tc>
        <w:tc>
          <w:tcPr>
            <w:tcW w:w="1234" w:type="dxa"/>
            <w:vAlign w:val="center"/>
          </w:tcPr>
          <w:p>
            <w:pPr>
              <w:pStyle w:val="16"/>
            </w:pPr>
            <w:r>
              <w:t>20136</w:t>
            </w:r>
          </w:p>
        </w:tc>
        <w:tc>
          <w:tcPr>
            <w:tcW w:w="4697" w:type="dxa"/>
            <w:vAlign w:val="center"/>
          </w:tcPr>
          <w:p>
            <w:pPr>
              <w:pStyle w:val="16"/>
            </w:pPr>
            <w:r>
              <w:t>其他共产党事务支出</w:t>
            </w:r>
          </w:p>
        </w:tc>
        <w:tc>
          <w:tcPr>
            <w:tcW w:w="2643" w:type="dxa"/>
            <w:vAlign w:val="center"/>
          </w:tcPr>
          <w:p>
            <w:pPr>
              <w:pStyle w:val="15"/>
            </w:pPr>
            <w:r>
              <w:t>1252.69</w:t>
            </w:r>
          </w:p>
        </w:tc>
        <w:tc>
          <w:tcPr>
            <w:tcW w:w="2642" w:type="dxa"/>
            <w:vAlign w:val="center"/>
          </w:tcPr>
          <w:p>
            <w:pPr>
              <w:pStyle w:val="15"/>
            </w:pPr>
            <w:r>
              <w:t>931.69</w:t>
            </w:r>
          </w:p>
        </w:tc>
        <w:tc>
          <w:tcPr>
            <w:tcW w:w="2643" w:type="dxa"/>
            <w:vAlign w:val="center"/>
          </w:tcPr>
          <w:p>
            <w:pPr>
              <w:pStyle w:val="15"/>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4</w:t>
            </w:r>
          </w:p>
        </w:tc>
        <w:tc>
          <w:tcPr>
            <w:tcW w:w="1234" w:type="dxa"/>
            <w:vAlign w:val="center"/>
          </w:tcPr>
          <w:p>
            <w:pPr>
              <w:pStyle w:val="16"/>
            </w:pPr>
            <w:r>
              <w:t>2013601</w:t>
            </w:r>
          </w:p>
        </w:tc>
        <w:tc>
          <w:tcPr>
            <w:tcW w:w="4697" w:type="dxa"/>
            <w:vAlign w:val="center"/>
          </w:tcPr>
          <w:p>
            <w:pPr>
              <w:pStyle w:val="16"/>
            </w:pPr>
            <w:r>
              <w:t>行政运行</w:t>
            </w:r>
          </w:p>
        </w:tc>
        <w:tc>
          <w:tcPr>
            <w:tcW w:w="2643" w:type="dxa"/>
            <w:vAlign w:val="center"/>
          </w:tcPr>
          <w:p>
            <w:pPr>
              <w:pStyle w:val="15"/>
            </w:pPr>
            <w:r>
              <w:t>1071.69</w:t>
            </w:r>
          </w:p>
        </w:tc>
        <w:tc>
          <w:tcPr>
            <w:tcW w:w="2642" w:type="dxa"/>
            <w:vAlign w:val="center"/>
          </w:tcPr>
          <w:p>
            <w:pPr>
              <w:pStyle w:val="15"/>
            </w:pPr>
            <w:r>
              <w:t>931.69</w:t>
            </w:r>
          </w:p>
        </w:tc>
        <w:tc>
          <w:tcPr>
            <w:tcW w:w="2643" w:type="dxa"/>
            <w:vAlign w:val="center"/>
          </w:tcPr>
          <w:p>
            <w:pPr>
              <w:pStyle w:val="15"/>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5</w:t>
            </w:r>
          </w:p>
        </w:tc>
        <w:tc>
          <w:tcPr>
            <w:tcW w:w="1234" w:type="dxa"/>
            <w:vAlign w:val="center"/>
          </w:tcPr>
          <w:p>
            <w:pPr>
              <w:pStyle w:val="16"/>
            </w:pPr>
            <w:r>
              <w:t>2013602</w:t>
            </w:r>
          </w:p>
        </w:tc>
        <w:tc>
          <w:tcPr>
            <w:tcW w:w="4697" w:type="dxa"/>
            <w:vAlign w:val="center"/>
          </w:tcPr>
          <w:p>
            <w:pPr>
              <w:pStyle w:val="16"/>
            </w:pPr>
            <w:r>
              <w:t>一般行政管理事务</w:t>
            </w:r>
          </w:p>
        </w:tc>
        <w:tc>
          <w:tcPr>
            <w:tcW w:w="2643" w:type="dxa"/>
            <w:vAlign w:val="center"/>
          </w:tcPr>
          <w:p>
            <w:pPr>
              <w:pStyle w:val="15"/>
            </w:pPr>
            <w:r>
              <w:t>181.00</w:t>
            </w:r>
          </w:p>
        </w:tc>
        <w:tc>
          <w:tcPr>
            <w:tcW w:w="2642" w:type="dxa"/>
            <w:vAlign w:val="center"/>
          </w:tcPr>
          <w:p>
            <w:pPr>
              <w:pStyle w:val="15"/>
            </w:pPr>
          </w:p>
        </w:tc>
        <w:tc>
          <w:tcPr>
            <w:tcW w:w="2643" w:type="dxa"/>
            <w:vAlign w:val="center"/>
          </w:tcPr>
          <w:p>
            <w:pPr>
              <w:pStyle w:val="15"/>
            </w:pPr>
            <w:r>
              <w:t>181.00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6</w:t>
            </w:r>
          </w:p>
        </w:tc>
        <w:tc>
          <w:tcPr>
            <w:tcW w:w="1234" w:type="dxa"/>
            <w:vAlign w:val="center"/>
          </w:tcPr>
          <w:p>
            <w:pPr>
              <w:pStyle w:val="16"/>
            </w:pPr>
            <w:r>
              <w:t>208</w:t>
            </w:r>
          </w:p>
        </w:tc>
        <w:tc>
          <w:tcPr>
            <w:tcW w:w="4697" w:type="dxa"/>
            <w:vAlign w:val="center"/>
          </w:tcPr>
          <w:p>
            <w:pPr>
              <w:pStyle w:val="16"/>
            </w:pPr>
            <w:r>
              <w:t>社会保障和就业支出</w:t>
            </w:r>
          </w:p>
        </w:tc>
        <w:tc>
          <w:tcPr>
            <w:tcW w:w="2643" w:type="dxa"/>
            <w:vAlign w:val="center"/>
          </w:tcPr>
          <w:p>
            <w:pPr>
              <w:pStyle w:val="15"/>
            </w:pPr>
            <w:r>
              <w:t>112.50</w:t>
            </w:r>
          </w:p>
        </w:tc>
        <w:tc>
          <w:tcPr>
            <w:tcW w:w="2642" w:type="dxa"/>
            <w:vAlign w:val="center"/>
          </w:tcPr>
          <w:p>
            <w:pPr>
              <w:pStyle w:val="15"/>
            </w:pPr>
            <w:r>
              <w:t>112.50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7</w:t>
            </w:r>
          </w:p>
        </w:tc>
        <w:tc>
          <w:tcPr>
            <w:tcW w:w="1234" w:type="dxa"/>
            <w:vAlign w:val="center"/>
          </w:tcPr>
          <w:p>
            <w:pPr>
              <w:pStyle w:val="16"/>
            </w:pPr>
            <w:r>
              <w:t>20805</w:t>
            </w:r>
          </w:p>
        </w:tc>
        <w:tc>
          <w:tcPr>
            <w:tcW w:w="4697" w:type="dxa"/>
            <w:vAlign w:val="center"/>
          </w:tcPr>
          <w:p>
            <w:pPr>
              <w:pStyle w:val="16"/>
            </w:pPr>
            <w:r>
              <w:t>行政事业单位养老支出</w:t>
            </w:r>
          </w:p>
        </w:tc>
        <w:tc>
          <w:tcPr>
            <w:tcW w:w="2643" w:type="dxa"/>
            <w:vAlign w:val="center"/>
          </w:tcPr>
          <w:p>
            <w:pPr>
              <w:pStyle w:val="15"/>
            </w:pPr>
            <w:r>
              <w:t>112.50</w:t>
            </w:r>
          </w:p>
        </w:tc>
        <w:tc>
          <w:tcPr>
            <w:tcW w:w="2642" w:type="dxa"/>
            <w:vAlign w:val="center"/>
          </w:tcPr>
          <w:p>
            <w:pPr>
              <w:pStyle w:val="15"/>
            </w:pPr>
            <w:r>
              <w:t>112.50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8</w:t>
            </w:r>
          </w:p>
        </w:tc>
        <w:tc>
          <w:tcPr>
            <w:tcW w:w="1234" w:type="dxa"/>
            <w:vAlign w:val="center"/>
          </w:tcPr>
          <w:p>
            <w:pPr>
              <w:pStyle w:val="16"/>
            </w:pPr>
            <w:r>
              <w:t>2080501</w:t>
            </w:r>
          </w:p>
        </w:tc>
        <w:tc>
          <w:tcPr>
            <w:tcW w:w="4697" w:type="dxa"/>
            <w:vAlign w:val="center"/>
          </w:tcPr>
          <w:p>
            <w:pPr>
              <w:pStyle w:val="16"/>
            </w:pPr>
            <w:r>
              <w:t>行政单位离退休</w:t>
            </w:r>
          </w:p>
        </w:tc>
        <w:tc>
          <w:tcPr>
            <w:tcW w:w="2643" w:type="dxa"/>
            <w:vAlign w:val="center"/>
          </w:tcPr>
          <w:p>
            <w:pPr>
              <w:pStyle w:val="15"/>
            </w:pPr>
            <w:r>
              <w:t>15.50</w:t>
            </w:r>
          </w:p>
        </w:tc>
        <w:tc>
          <w:tcPr>
            <w:tcW w:w="2642" w:type="dxa"/>
            <w:vAlign w:val="center"/>
          </w:tcPr>
          <w:p>
            <w:pPr>
              <w:pStyle w:val="15"/>
            </w:pPr>
            <w:r>
              <w:t>15.50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9</w:t>
            </w:r>
          </w:p>
        </w:tc>
        <w:tc>
          <w:tcPr>
            <w:tcW w:w="1234" w:type="dxa"/>
            <w:vAlign w:val="center"/>
          </w:tcPr>
          <w:p>
            <w:pPr>
              <w:pStyle w:val="16"/>
            </w:pPr>
            <w:r>
              <w:t>2080505</w:t>
            </w:r>
          </w:p>
        </w:tc>
        <w:tc>
          <w:tcPr>
            <w:tcW w:w="4697" w:type="dxa"/>
            <w:vAlign w:val="center"/>
          </w:tcPr>
          <w:p>
            <w:pPr>
              <w:pStyle w:val="16"/>
            </w:pPr>
            <w:r>
              <w:t>机关事业单位基本养老保险缴费支出</w:t>
            </w:r>
          </w:p>
        </w:tc>
        <w:tc>
          <w:tcPr>
            <w:tcW w:w="2643" w:type="dxa"/>
            <w:vAlign w:val="center"/>
          </w:tcPr>
          <w:p>
            <w:pPr>
              <w:pStyle w:val="15"/>
            </w:pPr>
            <w:r>
              <w:t>75.00</w:t>
            </w:r>
          </w:p>
        </w:tc>
        <w:tc>
          <w:tcPr>
            <w:tcW w:w="2642" w:type="dxa"/>
            <w:vAlign w:val="center"/>
          </w:tcPr>
          <w:p>
            <w:pPr>
              <w:pStyle w:val="15"/>
            </w:pPr>
            <w:r>
              <w:t>75.00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10</w:t>
            </w:r>
          </w:p>
        </w:tc>
        <w:tc>
          <w:tcPr>
            <w:tcW w:w="1234" w:type="dxa"/>
            <w:vAlign w:val="center"/>
          </w:tcPr>
          <w:p>
            <w:pPr>
              <w:pStyle w:val="16"/>
            </w:pPr>
            <w:r>
              <w:t>2080506</w:t>
            </w:r>
          </w:p>
        </w:tc>
        <w:tc>
          <w:tcPr>
            <w:tcW w:w="4697" w:type="dxa"/>
            <w:vAlign w:val="center"/>
          </w:tcPr>
          <w:p>
            <w:pPr>
              <w:pStyle w:val="16"/>
            </w:pPr>
            <w:r>
              <w:t>机关事业单位职业年金缴费支出</w:t>
            </w:r>
          </w:p>
        </w:tc>
        <w:tc>
          <w:tcPr>
            <w:tcW w:w="2643" w:type="dxa"/>
            <w:vAlign w:val="center"/>
          </w:tcPr>
          <w:p>
            <w:pPr>
              <w:pStyle w:val="15"/>
            </w:pPr>
            <w:r>
              <w:t>22.00</w:t>
            </w:r>
          </w:p>
        </w:tc>
        <w:tc>
          <w:tcPr>
            <w:tcW w:w="2642" w:type="dxa"/>
            <w:vAlign w:val="center"/>
          </w:tcPr>
          <w:p>
            <w:pPr>
              <w:pStyle w:val="15"/>
            </w:pPr>
            <w:r>
              <w:t>22.00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11</w:t>
            </w:r>
          </w:p>
        </w:tc>
        <w:tc>
          <w:tcPr>
            <w:tcW w:w="1234" w:type="dxa"/>
            <w:vAlign w:val="center"/>
          </w:tcPr>
          <w:p>
            <w:pPr>
              <w:pStyle w:val="16"/>
            </w:pPr>
            <w:r>
              <w:t>210</w:t>
            </w:r>
          </w:p>
        </w:tc>
        <w:tc>
          <w:tcPr>
            <w:tcW w:w="4697" w:type="dxa"/>
            <w:vAlign w:val="center"/>
          </w:tcPr>
          <w:p>
            <w:pPr>
              <w:pStyle w:val="16"/>
            </w:pPr>
            <w:r>
              <w:t>卫生健康支出</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12</w:t>
            </w:r>
          </w:p>
        </w:tc>
        <w:tc>
          <w:tcPr>
            <w:tcW w:w="1234" w:type="dxa"/>
            <w:vAlign w:val="center"/>
          </w:tcPr>
          <w:p>
            <w:pPr>
              <w:pStyle w:val="16"/>
            </w:pPr>
            <w:r>
              <w:t>21011</w:t>
            </w:r>
          </w:p>
        </w:tc>
        <w:tc>
          <w:tcPr>
            <w:tcW w:w="4697" w:type="dxa"/>
            <w:vAlign w:val="center"/>
          </w:tcPr>
          <w:p>
            <w:pPr>
              <w:pStyle w:val="16"/>
            </w:pPr>
            <w:r>
              <w:t>行政事业单位医疗</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13</w:t>
            </w:r>
          </w:p>
        </w:tc>
        <w:tc>
          <w:tcPr>
            <w:tcW w:w="1234" w:type="dxa"/>
            <w:vAlign w:val="center"/>
          </w:tcPr>
          <w:p>
            <w:pPr>
              <w:pStyle w:val="16"/>
            </w:pPr>
            <w:r>
              <w:t>2101101</w:t>
            </w:r>
          </w:p>
        </w:tc>
        <w:tc>
          <w:tcPr>
            <w:tcW w:w="4697" w:type="dxa"/>
            <w:vAlign w:val="center"/>
          </w:tcPr>
          <w:p>
            <w:pPr>
              <w:pStyle w:val="16"/>
            </w:pPr>
            <w:r>
              <w:t>行政单位医疗</w:t>
            </w:r>
          </w:p>
        </w:tc>
        <w:tc>
          <w:tcPr>
            <w:tcW w:w="2643" w:type="dxa"/>
            <w:vAlign w:val="center"/>
          </w:tcPr>
          <w:p>
            <w:pPr>
              <w:pStyle w:val="15"/>
            </w:pPr>
            <w:r>
              <w:t>70.00</w:t>
            </w:r>
          </w:p>
        </w:tc>
        <w:tc>
          <w:tcPr>
            <w:tcW w:w="2642" w:type="dxa"/>
            <w:vAlign w:val="center"/>
          </w:tcPr>
          <w:p>
            <w:pPr>
              <w:pStyle w:val="15"/>
            </w:pPr>
            <w:r>
              <w:t>70.00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14</w:t>
            </w:r>
          </w:p>
        </w:tc>
        <w:tc>
          <w:tcPr>
            <w:tcW w:w="1234" w:type="dxa"/>
            <w:vAlign w:val="center"/>
          </w:tcPr>
          <w:p>
            <w:pPr>
              <w:pStyle w:val="16"/>
            </w:pPr>
            <w:r>
              <w:t>221</w:t>
            </w:r>
          </w:p>
        </w:tc>
        <w:tc>
          <w:tcPr>
            <w:tcW w:w="4697" w:type="dxa"/>
            <w:vAlign w:val="center"/>
          </w:tcPr>
          <w:p>
            <w:pPr>
              <w:pStyle w:val="16"/>
            </w:pPr>
            <w:r>
              <w:t>住房保障支出</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15</w:t>
            </w:r>
          </w:p>
        </w:tc>
        <w:tc>
          <w:tcPr>
            <w:tcW w:w="1234" w:type="dxa"/>
            <w:vAlign w:val="center"/>
          </w:tcPr>
          <w:p>
            <w:pPr>
              <w:pStyle w:val="16"/>
            </w:pPr>
            <w:r>
              <w:t>22102</w:t>
            </w:r>
          </w:p>
        </w:tc>
        <w:tc>
          <w:tcPr>
            <w:tcW w:w="4697" w:type="dxa"/>
            <w:vAlign w:val="center"/>
          </w:tcPr>
          <w:p>
            <w:pPr>
              <w:pStyle w:val="16"/>
            </w:pPr>
            <w:r>
              <w:t>住房改革支出</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16</w:t>
            </w:r>
          </w:p>
        </w:tc>
        <w:tc>
          <w:tcPr>
            <w:tcW w:w="1234" w:type="dxa"/>
            <w:vAlign w:val="center"/>
          </w:tcPr>
          <w:p>
            <w:pPr>
              <w:pStyle w:val="16"/>
            </w:pPr>
            <w:r>
              <w:t>2210201</w:t>
            </w:r>
          </w:p>
        </w:tc>
        <w:tc>
          <w:tcPr>
            <w:tcW w:w="4697" w:type="dxa"/>
            <w:vAlign w:val="center"/>
          </w:tcPr>
          <w:p>
            <w:pPr>
              <w:pStyle w:val="16"/>
            </w:pPr>
            <w:r>
              <w:t>住房公积金</w:t>
            </w:r>
          </w:p>
        </w:tc>
        <w:tc>
          <w:tcPr>
            <w:tcW w:w="2643" w:type="dxa"/>
            <w:vAlign w:val="center"/>
          </w:tcPr>
          <w:p>
            <w:pPr>
              <w:pStyle w:val="15"/>
            </w:pPr>
            <w:r>
              <w:t>91.00</w:t>
            </w:r>
          </w:p>
        </w:tc>
        <w:tc>
          <w:tcPr>
            <w:tcW w:w="2642" w:type="dxa"/>
            <w:vAlign w:val="center"/>
          </w:tcPr>
          <w:p>
            <w:pPr>
              <w:pStyle w:val="15"/>
            </w:pPr>
            <w:r>
              <w:t>91.00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234"/>
        <w:gridCol w:w="4698"/>
        <w:gridCol w:w="2642"/>
        <w:gridCol w:w="264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2" w:type="dxa"/>
            <w:tcBorders>
              <w:top w:val="single" w:color="FFFFFF" w:sz="6" w:space="0"/>
              <w:left w:val="single" w:color="FFFFFF" w:sz="6" w:space="0"/>
              <w:right w:val="single" w:color="FFFFFF" w:sz="6" w:space="0"/>
            </w:tcBorders>
            <w:vAlign w:val="center"/>
          </w:tcPr>
          <w:p>
            <w:pPr>
              <w:pStyle w:val="12"/>
            </w:pPr>
            <w:r>
              <w:t>预算年度：2022</w:t>
            </w:r>
          </w:p>
        </w:tc>
        <w:tc>
          <w:tcPr>
            <w:tcW w:w="5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restart"/>
            <w:vAlign w:val="center"/>
          </w:tcPr>
          <w:p>
            <w:pPr>
              <w:pStyle w:val="14"/>
            </w:pPr>
            <w:r>
              <w:t>序号</w:t>
            </w:r>
          </w:p>
        </w:tc>
        <w:tc>
          <w:tcPr>
            <w:tcW w:w="5932" w:type="dxa"/>
            <w:gridSpan w:val="2"/>
            <w:vAlign w:val="center"/>
          </w:tcPr>
          <w:p>
            <w:pPr>
              <w:pStyle w:val="14"/>
            </w:pPr>
            <w:r>
              <w:t>支出部门经济分类科目</w:t>
            </w:r>
          </w:p>
        </w:tc>
        <w:tc>
          <w:tcPr>
            <w:tcW w:w="792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continue"/>
          </w:tcPr>
          <w:p/>
        </w:tc>
        <w:tc>
          <w:tcPr>
            <w:tcW w:w="1234" w:type="dxa"/>
            <w:vAlign w:val="center"/>
          </w:tcPr>
          <w:p>
            <w:pPr>
              <w:pStyle w:val="14"/>
            </w:pPr>
            <w:r>
              <w:t>科目编码</w:t>
            </w:r>
          </w:p>
        </w:tc>
        <w:tc>
          <w:tcPr>
            <w:tcW w:w="4698" w:type="dxa"/>
            <w:vAlign w:val="center"/>
          </w:tcPr>
          <w:p>
            <w:pPr>
              <w:pStyle w:val="14"/>
            </w:pPr>
            <w:r>
              <w:t>科目名称</w:t>
            </w:r>
          </w:p>
        </w:tc>
        <w:tc>
          <w:tcPr>
            <w:tcW w:w="2642" w:type="dxa"/>
            <w:vAlign w:val="center"/>
          </w:tcPr>
          <w:p>
            <w:pPr>
              <w:pStyle w:val="14"/>
            </w:pPr>
            <w:r>
              <w:t>合计</w:t>
            </w:r>
          </w:p>
        </w:tc>
        <w:tc>
          <w:tcPr>
            <w:tcW w:w="2643" w:type="dxa"/>
            <w:vAlign w:val="center"/>
          </w:tcPr>
          <w:p>
            <w:pPr>
              <w:pStyle w:val="14"/>
            </w:pPr>
            <w:r>
              <w:t>人员经费</w:t>
            </w:r>
          </w:p>
        </w:tc>
        <w:tc>
          <w:tcPr>
            <w:tcW w:w="2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Align w:val="center"/>
          </w:tcPr>
          <w:p>
            <w:pPr>
              <w:pStyle w:val="14"/>
            </w:pPr>
            <w:r>
              <w:t>栏次</w:t>
            </w:r>
          </w:p>
        </w:tc>
        <w:tc>
          <w:tcPr>
            <w:tcW w:w="1234" w:type="dxa"/>
            <w:vAlign w:val="center"/>
          </w:tcPr>
          <w:p>
            <w:pPr>
              <w:pStyle w:val="14"/>
            </w:pPr>
            <w:r>
              <w:t>1</w:t>
            </w:r>
          </w:p>
        </w:tc>
        <w:tc>
          <w:tcPr>
            <w:tcW w:w="4698" w:type="dxa"/>
            <w:vAlign w:val="center"/>
          </w:tcPr>
          <w:p>
            <w:pPr>
              <w:pStyle w:val="14"/>
            </w:pPr>
            <w:r>
              <w:t>2</w:t>
            </w:r>
          </w:p>
        </w:tc>
        <w:tc>
          <w:tcPr>
            <w:tcW w:w="2642" w:type="dxa"/>
            <w:vAlign w:val="center"/>
          </w:tcPr>
          <w:p>
            <w:pPr>
              <w:pStyle w:val="14"/>
            </w:pPr>
            <w:r>
              <w:t>3</w:t>
            </w:r>
          </w:p>
        </w:tc>
        <w:tc>
          <w:tcPr>
            <w:tcW w:w="2643"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w:t>
            </w:r>
          </w:p>
        </w:tc>
        <w:tc>
          <w:tcPr>
            <w:tcW w:w="1234" w:type="dxa"/>
            <w:vAlign w:val="center"/>
          </w:tcPr>
          <w:p>
            <w:pPr>
              <w:pStyle w:val="20"/>
            </w:pPr>
          </w:p>
        </w:tc>
        <w:tc>
          <w:tcPr>
            <w:tcW w:w="4698" w:type="dxa"/>
            <w:vAlign w:val="center"/>
          </w:tcPr>
          <w:p>
            <w:pPr>
              <w:pStyle w:val="18"/>
            </w:pPr>
            <w:r>
              <w:t>合计</w:t>
            </w:r>
          </w:p>
        </w:tc>
        <w:tc>
          <w:tcPr>
            <w:tcW w:w="2642" w:type="dxa"/>
            <w:vAlign w:val="center"/>
          </w:tcPr>
          <w:p>
            <w:pPr>
              <w:pStyle w:val="19"/>
            </w:pPr>
            <w:r>
              <w:t>1205.19</w:t>
            </w:r>
          </w:p>
        </w:tc>
        <w:tc>
          <w:tcPr>
            <w:tcW w:w="2643" w:type="dxa"/>
            <w:vAlign w:val="center"/>
          </w:tcPr>
          <w:p>
            <w:pPr>
              <w:pStyle w:val="19"/>
            </w:pPr>
            <w:r>
              <w:t>1046.04</w:t>
            </w:r>
          </w:p>
        </w:tc>
        <w:tc>
          <w:tcPr>
            <w:tcW w:w="2643" w:type="dxa"/>
            <w:vAlign w:val="center"/>
          </w:tcPr>
          <w:p>
            <w:pPr>
              <w:pStyle w:val="19"/>
            </w:pPr>
            <w:r>
              <w:t>159.15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w:t>
            </w:r>
          </w:p>
        </w:tc>
        <w:tc>
          <w:tcPr>
            <w:tcW w:w="1234" w:type="dxa"/>
            <w:vAlign w:val="center"/>
          </w:tcPr>
          <w:p>
            <w:pPr>
              <w:pStyle w:val="16"/>
            </w:pPr>
            <w:r>
              <w:t>301</w:t>
            </w:r>
          </w:p>
        </w:tc>
        <w:tc>
          <w:tcPr>
            <w:tcW w:w="4698" w:type="dxa"/>
            <w:vAlign w:val="center"/>
          </w:tcPr>
          <w:p>
            <w:pPr>
              <w:pStyle w:val="16"/>
            </w:pPr>
            <w:r>
              <w:t>工资福利支出</w:t>
            </w:r>
          </w:p>
        </w:tc>
        <w:tc>
          <w:tcPr>
            <w:tcW w:w="2642" w:type="dxa"/>
            <w:vAlign w:val="center"/>
          </w:tcPr>
          <w:p>
            <w:pPr>
              <w:pStyle w:val="15"/>
            </w:pPr>
            <w:r>
              <w:t>805.24</w:t>
            </w:r>
          </w:p>
        </w:tc>
        <w:tc>
          <w:tcPr>
            <w:tcW w:w="2643" w:type="dxa"/>
            <w:vAlign w:val="center"/>
          </w:tcPr>
          <w:p>
            <w:pPr>
              <w:pStyle w:val="15"/>
            </w:pPr>
            <w:r>
              <w:t>805.24</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w:t>
            </w:r>
          </w:p>
        </w:tc>
        <w:tc>
          <w:tcPr>
            <w:tcW w:w="1234" w:type="dxa"/>
            <w:vAlign w:val="center"/>
          </w:tcPr>
          <w:p>
            <w:pPr>
              <w:pStyle w:val="16"/>
            </w:pPr>
            <w:r>
              <w:t>30101</w:t>
            </w:r>
          </w:p>
        </w:tc>
        <w:tc>
          <w:tcPr>
            <w:tcW w:w="4698" w:type="dxa"/>
            <w:vAlign w:val="center"/>
          </w:tcPr>
          <w:p>
            <w:pPr>
              <w:pStyle w:val="16"/>
            </w:pPr>
            <w:r>
              <w:t>基本工资</w:t>
            </w:r>
          </w:p>
        </w:tc>
        <w:tc>
          <w:tcPr>
            <w:tcW w:w="2642" w:type="dxa"/>
            <w:vAlign w:val="center"/>
          </w:tcPr>
          <w:p>
            <w:pPr>
              <w:pStyle w:val="15"/>
            </w:pPr>
            <w:r>
              <w:t>233.00</w:t>
            </w:r>
          </w:p>
        </w:tc>
        <w:tc>
          <w:tcPr>
            <w:tcW w:w="2643" w:type="dxa"/>
            <w:vAlign w:val="center"/>
          </w:tcPr>
          <w:p>
            <w:pPr>
              <w:pStyle w:val="15"/>
            </w:pPr>
            <w:r>
              <w:t>233.00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4</w:t>
            </w:r>
          </w:p>
        </w:tc>
        <w:tc>
          <w:tcPr>
            <w:tcW w:w="1234" w:type="dxa"/>
            <w:vAlign w:val="center"/>
          </w:tcPr>
          <w:p>
            <w:pPr>
              <w:pStyle w:val="16"/>
            </w:pPr>
            <w:r>
              <w:t>30102</w:t>
            </w:r>
          </w:p>
        </w:tc>
        <w:tc>
          <w:tcPr>
            <w:tcW w:w="4698" w:type="dxa"/>
            <w:vAlign w:val="center"/>
          </w:tcPr>
          <w:p>
            <w:pPr>
              <w:pStyle w:val="16"/>
            </w:pPr>
            <w:r>
              <w:t>津贴补贴</w:t>
            </w:r>
          </w:p>
        </w:tc>
        <w:tc>
          <w:tcPr>
            <w:tcW w:w="2642" w:type="dxa"/>
            <w:vAlign w:val="center"/>
          </w:tcPr>
          <w:p>
            <w:pPr>
              <w:pStyle w:val="15"/>
            </w:pPr>
            <w:r>
              <w:t>228.74</w:t>
            </w:r>
          </w:p>
        </w:tc>
        <w:tc>
          <w:tcPr>
            <w:tcW w:w="2643" w:type="dxa"/>
            <w:vAlign w:val="center"/>
          </w:tcPr>
          <w:p>
            <w:pPr>
              <w:pStyle w:val="15"/>
            </w:pPr>
            <w:r>
              <w:t>228.74</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5</w:t>
            </w:r>
          </w:p>
        </w:tc>
        <w:tc>
          <w:tcPr>
            <w:tcW w:w="1234" w:type="dxa"/>
            <w:vAlign w:val="center"/>
          </w:tcPr>
          <w:p>
            <w:pPr>
              <w:pStyle w:val="16"/>
            </w:pPr>
            <w:r>
              <w:t>30107</w:t>
            </w:r>
          </w:p>
        </w:tc>
        <w:tc>
          <w:tcPr>
            <w:tcW w:w="4698" w:type="dxa"/>
            <w:vAlign w:val="center"/>
          </w:tcPr>
          <w:p>
            <w:pPr>
              <w:pStyle w:val="16"/>
            </w:pPr>
            <w:r>
              <w:t>绩效工资</w:t>
            </w:r>
          </w:p>
        </w:tc>
        <w:tc>
          <w:tcPr>
            <w:tcW w:w="2642" w:type="dxa"/>
            <w:vAlign w:val="center"/>
          </w:tcPr>
          <w:p>
            <w:pPr>
              <w:pStyle w:val="15"/>
            </w:pPr>
            <w:r>
              <w:t>47.00</w:t>
            </w:r>
          </w:p>
        </w:tc>
        <w:tc>
          <w:tcPr>
            <w:tcW w:w="2643" w:type="dxa"/>
            <w:vAlign w:val="center"/>
          </w:tcPr>
          <w:p>
            <w:pPr>
              <w:pStyle w:val="15"/>
            </w:pPr>
            <w:r>
              <w:t>47.00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6</w:t>
            </w:r>
          </w:p>
        </w:tc>
        <w:tc>
          <w:tcPr>
            <w:tcW w:w="1234" w:type="dxa"/>
            <w:vAlign w:val="center"/>
          </w:tcPr>
          <w:p>
            <w:pPr>
              <w:pStyle w:val="16"/>
            </w:pPr>
            <w:r>
              <w:t>30108</w:t>
            </w:r>
          </w:p>
        </w:tc>
        <w:tc>
          <w:tcPr>
            <w:tcW w:w="4698" w:type="dxa"/>
            <w:vAlign w:val="center"/>
          </w:tcPr>
          <w:p>
            <w:pPr>
              <w:pStyle w:val="16"/>
            </w:pPr>
            <w:r>
              <w:t>机关事业单位基本养老保险缴费</w:t>
            </w:r>
          </w:p>
        </w:tc>
        <w:tc>
          <w:tcPr>
            <w:tcW w:w="2642" w:type="dxa"/>
            <w:vAlign w:val="center"/>
          </w:tcPr>
          <w:p>
            <w:pPr>
              <w:pStyle w:val="15"/>
            </w:pPr>
            <w:r>
              <w:t>75.00</w:t>
            </w:r>
          </w:p>
        </w:tc>
        <w:tc>
          <w:tcPr>
            <w:tcW w:w="2643" w:type="dxa"/>
            <w:vAlign w:val="center"/>
          </w:tcPr>
          <w:p>
            <w:pPr>
              <w:pStyle w:val="15"/>
            </w:pPr>
            <w:r>
              <w:t>75.00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7</w:t>
            </w:r>
          </w:p>
        </w:tc>
        <w:tc>
          <w:tcPr>
            <w:tcW w:w="1234" w:type="dxa"/>
            <w:vAlign w:val="center"/>
          </w:tcPr>
          <w:p>
            <w:pPr>
              <w:pStyle w:val="16"/>
            </w:pPr>
            <w:r>
              <w:t>30109</w:t>
            </w:r>
          </w:p>
        </w:tc>
        <w:tc>
          <w:tcPr>
            <w:tcW w:w="4698" w:type="dxa"/>
            <w:vAlign w:val="center"/>
          </w:tcPr>
          <w:p>
            <w:pPr>
              <w:pStyle w:val="16"/>
            </w:pPr>
            <w:r>
              <w:t>职业年金缴费</w:t>
            </w:r>
          </w:p>
        </w:tc>
        <w:tc>
          <w:tcPr>
            <w:tcW w:w="2642" w:type="dxa"/>
            <w:vAlign w:val="center"/>
          </w:tcPr>
          <w:p>
            <w:pPr>
              <w:pStyle w:val="15"/>
            </w:pPr>
            <w:r>
              <w:t>22.00</w:t>
            </w:r>
          </w:p>
        </w:tc>
        <w:tc>
          <w:tcPr>
            <w:tcW w:w="2643" w:type="dxa"/>
            <w:vAlign w:val="center"/>
          </w:tcPr>
          <w:p>
            <w:pPr>
              <w:pStyle w:val="15"/>
            </w:pPr>
            <w:r>
              <w:t>22.00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8</w:t>
            </w:r>
          </w:p>
        </w:tc>
        <w:tc>
          <w:tcPr>
            <w:tcW w:w="1234" w:type="dxa"/>
            <w:vAlign w:val="center"/>
          </w:tcPr>
          <w:p>
            <w:pPr>
              <w:pStyle w:val="16"/>
            </w:pPr>
            <w:r>
              <w:t>30110</w:t>
            </w:r>
          </w:p>
        </w:tc>
        <w:tc>
          <w:tcPr>
            <w:tcW w:w="4698" w:type="dxa"/>
            <w:vAlign w:val="center"/>
          </w:tcPr>
          <w:p>
            <w:pPr>
              <w:pStyle w:val="16"/>
            </w:pPr>
            <w:r>
              <w:t>职工基本医疗保险缴费</w:t>
            </w:r>
          </w:p>
        </w:tc>
        <w:tc>
          <w:tcPr>
            <w:tcW w:w="2642" w:type="dxa"/>
            <w:vAlign w:val="center"/>
          </w:tcPr>
          <w:p>
            <w:pPr>
              <w:pStyle w:val="15"/>
            </w:pPr>
            <w:r>
              <w:t>40.00</w:t>
            </w:r>
          </w:p>
        </w:tc>
        <w:tc>
          <w:tcPr>
            <w:tcW w:w="2643" w:type="dxa"/>
            <w:vAlign w:val="center"/>
          </w:tcPr>
          <w:p>
            <w:pPr>
              <w:pStyle w:val="15"/>
            </w:pPr>
            <w:r>
              <w:t>40.00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9</w:t>
            </w:r>
          </w:p>
        </w:tc>
        <w:tc>
          <w:tcPr>
            <w:tcW w:w="1234" w:type="dxa"/>
            <w:vAlign w:val="center"/>
          </w:tcPr>
          <w:p>
            <w:pPr>
              <w:pStyle w:val="16"/>
            </w:pPr>
            <w:r>
              <w:t>30111</w:t>
            </w:r>
          </w:p>
        </w:tc>
        <w:tc>
          <w:tcPr>
            <w:tcW w:w="4698" w:type="dxa"/>
            <w:vAlign w:val="center"/>
          </w:tcPr>
          <w:p>
            <w:pPr>
              <w:pStyle w:val="16"/>
            </w:pPr>
            <w:r>
              <w:t>公务员医疗补助缴费</w:t>
            </w:r>
          </w:p>
        </w:tc>
        <w:tc>
          <w:tcPr>
            <w:tcW w:w="2642" w:type="dxa"/>
            <w:vAlign w:val="center"/>
          </w:tcPr>
          <w:p>
            <w:pPr>
              <w:pStyle w:val="15"/>
            </w:pPr>
            <w:r>
              <w:t>30.00</w:t>
            </w:r>
          </w:p>
        </w:tc>
        <w:tc>
          <w:tcPr>
            <w:tcW w:w="2643" w:type="dxa"/>
            <w:vAlign w:val="center"/>
          </w:tcPr>
          <w:p>
            <w:pPr>
              <w:pStyle w:val="15"/>
            </w:pPr>
            <w:r>
              <w:t>30.00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10</w:t>
            </w:r>
          </w:p>
        </w:tc>
        <w:tc>
          <w:tcPr>
            <w:tcW w:w="1234" w:type="dxa"/>
            <w:vAlign w:val="center"/>
          </w:tcPr>
          <w:p>
            <w:pPr>
              <w:pStyle w:val="16"/>
            </w:pPr>
            <w:r>
              <w:t>30112</w:t>
            </w:r>
          </w:p>
        </w:tc>
        <w:tc>
          <w:tcPr>
            <w:tcW w:w="4698" w:type="dxa"/>
            <w:vAlign w:val="center"/>
          </w:tcPr>
          <w:p>
            <w:pPr>
              <w:pStyle w:val="16"/>
            </w:pPr>
            <w:r>
              <w:t>其他社会保障缴费</w:t>
            </w:r>
          </w:p>
        </w:tc>
        <w:tc>
          <w:tcPr>
            <w:tcW w:w="2642" w:type="dxa"/>
            <w:vAlign w:val="center"/>
          </w:tcPr>
          <w:p>
            <w:pPr>
              <w:pStyle w:val="15"/>
            </w:pPr>
            <w:r>
              <w:t>6.50</w:t>
            </w:r>
          </w:p>
        </w:tc>
        <w:tc>
          <w:tcPr>
            <w:tcW w:w="2643" w:type="dxa"/>
            <w:vAlign w:val="center"/>
          </w:tcPr>
          <w:p>
            <w:pPr>
              <w:pStyle w:val="15"/>
            </w:pPr>
            <w:r>
              <w:t>6.50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11</w:t>
            </w:r>
          </w:p>
        </w:tc>
        <w:tc>
          <w:tcPr>
            <w:tcW w:w="1234" w:type="dxa"/>
            <w:vAlign w:val="center"/>
          </w:tcPr>
          <w:p>
            <w:pPr>
              <w:pStyle w:val="16"/>
            </w:pPr>
            <w:r>
              <w:t>30113</w:t>
            </w:r>
          </w:p>
        </w:tc>
        <w:tc>
          <w:tcPr>
            <w:tcW w:w="4698" w:type="dxa"/>
            <w:vAlign w:val="center"/>
          </w:tcPr>
          <w:p>
            <w:pPr>
              <w:pStyle w:val="16"/>
            </w:pPr>
            <w:r>
              <w:t>住房公积金</w:t>
            </w:r>
          </w:p>
        </w:tc>
        <w:tc>
          <w:tcPr>
            <w:tcW w:w="2642" w:type="dxa"/>
            <w:vAlign w:val="center"/>
          </w:tcPr>
          <w:p>
            <w:pPr>
              <w:pStyle w:val="15"/>
            </w:pPr>
            <w:r>
              <w:t>91.00</w:t>
            </w:r>
          </w:p>
        </w:tc>
        <w:tc>
          <w:tcPr>
            <w:tcW w:w="2643" w:type="dxa"/>
            <w:vAlign w:val="center"/>
          </w:tcPr>
          <w:p>
            <w:pPr>
              <w:pStyle w:val="15"/>
            </w:pPr>
            <w:r>
              <w:t>91.00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12</w:t>
            </w:r>
          </w:p>
        </w:tc>
        <w:tc>
          <w:tcPr>
            <w:tcW w:w="1234" w:type="dxa"/>
            <w:vAlign w:val="center"/>
          </w:tcPr>
          <w:p>
            <w:pPr>
              <w:pStyle w:val="16"/>
            </w:pPr>
            <w:r>
              <w:t>30199</w:t>
            </w:r>
          </w:p>
        </w:tc>
        <w:tc>
          <w:tcPr>
            <w:tcW w:w="4698" w:type="dxa"/>
            <w:vAlign w:val="center"/>
          </w:tcPr>
          <w:p>
            <w:pPr>
              <w:pStyle w:val="16"/>
            </w:pPr>
            <w:r>
              <w:t>其他工资福利支出</w:t>
            </w:r>
          </w:p>
        </w:tc>
        <w:tc>
          <w:tcPr>
            <w:tcW w:w="2642" w:type="dxa"/>
            <w:vAlign w:val="center"/>
          </w:tcPr>
          <w:p>
            <w:pPr>
              <w:pStyle w:val="15"/>
            </w:pPr>
            <w:r>
              <w:t>32.00</w:t>
            </w:r>
          </w:p>
        </w:tc>
        <w:tc>
          <w:tcPr>
            <w:tcW w:w="2643" w:type="dxa"/>
            <w:vAlign w:val="center"/>
          </w:tcPr>
          <w:p>
            <w:pPr>
              <w:pStyle w:val="15"/>
            </w:pPr>
            <w:r>
              <w:t>32.00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13</w:t>
            </w:r>
          </w:p>
        </w:tc>
        <w:tc>
          <w:tcPr>
            <w:tcW w:w="1234" w:type="dxa"/>
            <w:vAlign w:val="center"/>
          </w:tcPr>
          <w:p>
            <w:pPr>
              <w:pStyle w:val="16"/>
            </w:pPr>
            <w:r>
              <w:t>302</w:t>
            </w:r>
          </w:p>
        </w:tc>
        <w:tc>
          <w:tcPr>
            <w:tcW w:w="4698" w:type="dxa"/>
            <w:vAlign w:val="center"/>
          </w:tcPr>
          <w:p>
            <w:pPr>
              <w:pStyle w:val="16"/>
            </w:pPr>
            <w:r>
              <w:t>商品和服务支出</w:t>
            </w:r>
          </w:p>
        </w:tc>
        <w:tc>
          <w:tcPr>
            <w:tcW w:w="2642" w:type="dxa"/>
            <w:vAlign w:val="center"/>
          </w:tcPr>
          <w:p>
            <w:pPr>
              <w:pStyle w:val="15"/>
            </w:pPr>
            <w:r>
              <w:t>159.15</w:t>
            </w:r>
          </w:p>
        </w:tc>
        <w:tc>
          <w:tcPr>
            <w:tcW w:w="2643" w:type="dxa"/>
            <w:vAlign w:val="center"/>
          </w:tcPr>
          <w:p>
            <w:pPr>
              <w:pStyle w:val="15"/>
            </w:pPr>
          </w:p>
        </w:tc>
        <w:tc>
          <w:tcPr>
            <w:tcW w:w="2643" w:type="dxa"/>
            <w:vAlign w:val="center"/>
          </w:tcPr>
          <w:p>
            <w:pPr>
              <w:pStyle w:val="15"/>
            </w:pPr>
            <w:r>
              <w:t>159.15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14</w:t>
            </w:r>
          </w:p>
        </w:tc>
        <w:tc>
          <w:tcPr>
            <w:tcW w:w="1234" w:type="dxa"/>
            <w:vAlign w:val="center"/>
          </w:tcPr>
          <w:p>
            <w:pPr>
              <w:pStyle w:val="16"/>
            </w:pPr>
            <w:r>
              <w:t>30201</w:t>
            </w:r>
          </w:p>
        </w:tc>
        <w:tc>
          <w:tcPr>
            <w:tcW w:w="4698" w:type="dxa"/>
            <w:vAlign w:val="center"/>
          </w:tcPr>
          <w:p>
            <w:pPr>
              <w:pStyle w:val="16"/>
            </w:pPr>
            <w:r>
              <w:t>办公费</w:t>
            </w:r>
          </w:p>
        </w:tc>
        <w:tc>
          <w:tcPr>
            <w:tcW w:w="2642" w:type="dxa"/>
            <w:vAlign w:val="center"/>
          </w:tcPr>
          <w:p>
            <w:pPr>
              <w:pStyle w:val="15"/>
            </w:pPr>
            <w:r>
              <w:t>8.14</w:t>
            </w:r>
          </w:p>
        </w:tc>
        <w:tc>
          <w:tcPr>
            <w:tcW w:w="2643" w:type="dxa"/>
            <w:vAlign w:val="center"/>
          </w:tcPr>
          <w:p>
            <w:pPr>
              <w:pStyle w:val="15"/>
            </w:pPr>
          </w:p>
        </w:tc>
        <w:tc>
          <w:tcPr>
            <w:tcW w:w="2643"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15</w:t>
            </w:r>
          </w:p>
        </w:tc>
        <w:tc>
          <w:tcPr>
            <w:tcW w:w="1234" w:type="dxa"/>
            <w:vAlign w:val="center"/>
          </w:tcPr>
          <w:p>
            <w:pPr>
              <w:pStyle w:val="16"/>
            </w:pPr>
            <w:r>
              <w:t>30205</w:t>
            </w:r>
          </w:p>
        </w:tc>
        <w:tc>
          <w:tcPr>
            <w:tcW w:w="4698" w:type="dxa"/>
            <w:vAlign w:val="center"/>
          </w:tcPr>
          <w:p>
            <w:pPr>
              <w:pStyle w:val="16"/>
            </w:pPr>
            <w:r>
              <w:t>水费</w:t>
            </w:r>
          </w:p>
        </w:tc>
        <w:tc>
          <w:tcPr>
            <w:tcW w:w="2642" w:type="dxa"/>
            <w:vAlign w:val="center"/>
          </w:tcPr>
          <w:p>
            <w:pPr>
              <w:pStyle w:val="15"/>
            </w:pPr>
            <w:r>
              <w:t>3.12</w:t>
            </w:r>
          </w:p>
        </w:tc>
        <w:tc>
          <w:tcPr>
            <w:tcW w:w="2643" w:type="dxa"/>
            <w:vAlign w:val="center"/>
          </w:tcPr>
          <w:p>
            <w:pPr>
              <w:pStyle w:val="15"/>
            </w:pPr>
          </w:p>
        </w:tc>
        <w:tc>
          <w:tcPr>
            <w:tcW w:w="2643" w:type="dxa"/>
            <w:vAlign w:val="center"/>
          </w:tcPr>
          <w:p>
            <w:pPr>
              <w:pStyle w:val="15"/>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16</w:t>
            </w:r>
          </w:p>
        </w:tc>
        <w:tc>
          <w:tcPr>
            <w:tcW w:w="1234" w:type="dxa"/>
            <w:vAlign w:val="center"/>
          </w:tcPr>
          <w:p>
            <w:pPr>
              <w:pStyle w:val="16"/>
            </w:pPr>
            <w:r>
              <w:t>30206</w:t>
            </w:r>
          </w:p>
        </w:tc>
        <w:tc>
          <w:tcPr>
            <w:tcW w:w="4698" w:type="dxa"/>
            <w:vAlign w:val="center"/>
          </w:tcPr>
          <w:p>
            <w:pPr>
              <w:pStyle w:val="16"/>
            </w:pPr>
            <w:r>
              <w:t>电费</w:t>
            </w:r>
          </w:p>
        </w:tc>
        <w:tc>
          <w:tcPr>
            <w:tcW w:w="2642" w:type="dxa"/>
            <w:vAlign w:val="center"/>
          </w:tcPr>
          <w:p>
            <w:pPr>
              <w:pStyle w:val="15"/>
            </w:pPr>
            <w:r>
              <w:t>9.12</w:t>
            </w:r>
          </w:p>
        </w:tc>
        <w:tc>
          <w:tcPr>
            <w:tcW w:w="2643" w:type="dxa"/>
            <w:vAlign w:val="center"/>
          </w:tcPr>
          <w:p>
            <w:pPr>
              <w:pStyle w:val="15"/>
            </w:pPr>
          </w:p>
        </w:tc>
        <w:tc>
          <w:tcPr>
            <w:tcW w:w="2643" w:type="dxa"/>
            <w:vAlign w:val="center"/>
          </w:tcPr>
          <w:p>
            <w:pPr>
              <w:pStyle w:val="15"/>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17</w:t>
            </w:r>
          </w:p>
        </w:tc>
        <w:tc>
          <w:tcPr>
            <w:tcW w:w="1234" w:type="dxa"/>
            <w:vAlign w:val="center"/>
          </w:tcPr>
          <w:p>
            <w:pPr>
              <w:pStyle w:val="16"/>
            </w:pPr>
            <w:r>
              <w:t>30207</w:t>
            </w:r>
          </w:p>
        </w:tc>
        <w:tc>
          <w:tcPr>
            <w:tcW w:w="4698" w:type="dxa"/>
            <w:vAlign w:val="center"/>
          </w:tcPr>
          <w:p>
            <w:pPr>
              <w:pStyle w:val="16"/>
            </w:pPr>
            <w:r>
              <w:t>邮电费</w:t>
            </w:r>
          </w:p>
        </w:tc>
        <w:tc>
          <w:tcPr>
            <w:tcW w:w="2642" w:type="dxa"/>
            <w:vAlign w:val="center"/>
          </w:tcPr>
          <w:p>
            <w:pPr>
              <w:pStyle w:val="15"/>
            </w:pPr>
            <w:r>
              <w:t>33.73</w:t>
            </w:r>
          </w:p>
        </w:tc>
        <w:tc>
          <w:tcPr>
            <w:tcW w:w="2643" w:type="dxa"/>
            <w:vAlign w:val="center"/>
          </w:tcPr>
          <w:p>
            <w:pPr>
              <w:pStyle w:val="15"/>
            </w:pPr>
          </w:p>
        </w:tc>
        <w:tc>
          <w:tcPr>
            <w:tcW w:w="2643" w:type="dxa"/>
            <w:vAlign w:val="center"/>
          </w:tcPr>
          <w:p>
            <w:pPr>
              <w:pStyle w:val="15"/>
            </w:pPr>
            <w:r>
              <w:t>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18</w:t>
            </w:r>
          </w:p>
        </w:tc>
        <w:tc>
          <w:tcPr>
            <w:tcW w:w="1234" w:type="dxa"/>
            <w:vAlign w:val="center"/>
          </w:tcPr>
          <w:p>
            <w:pPr>
              <w:pStyle w:val="16"/>
            </w:pPr>
            <w:r>
              <w:t>30208</w:t>
            </w:r>
          </w:p>
        </w:tc>
        <w:tc>
          <w:tcPr>
            <w:tcW w:w="4698" w:type="dxa"/>
            <w:vAlign w:val="center"/>
          </w:tcPr>
          <w:p>
            <w:pPr>
              <w:pStyle w:val="16"/>
            </w:pPr>
            <w:r>
              <w:t>取暖费</w:t>
            </w:r>
          </w:p>
        </w:tc>
        <w:tc>
          <w:tcPr>
            <w:tcW w:w="2642" w:type="dxa"/>
            <w:vAlign w:val="center"/>
          </w:tcPr>
          <w:p>
            <w:pPr>
              <w:pStyle w:val="15"/>
            </w:pPr>
            <w:r>
              <w:t>15.50</w:t>
            </w:r>
          </w:p>
        </w:tc>
        <w:tc>
          <w:tcPr>
            <w:tcW w:w="2643" w:type="dxa"/>
            <w:vAlign w:val="center"/>
          </w:tcPr>
          <w:p>
            <w:pPr>
              <w:pStyle w:val="15"/>
            </w:pPr>
          </w:p>
        </w:tc>
        <w:tc>
          <w:tcPr>
            <w:tcW w:w="2643" w:type="dxa"/>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19</w:t>
            </w:r>
          </w:p>
        </w:tc>
        <w:tc>
          <w:tcPr>
            <w:tcW w:w="1234" w:type="dxa"/>
            <w:vAlign w:val="center"/>
          </w:tcPr>
          <w:p>
            <w:pPr>
              <w:pStyle w:val="16"/>
            </w:pPr>
            <w:r>
              <w:t>30209</w:t>
            </w:r>
          </w:p>
        </w:tc>
        <w:tc>
          <w:tcPr>
            <w:tcW w:w="4698" w:type="dxa"/>
            <w:vAlign w:val="center"/>
          </w:tcPr>
          <w:p>
            <w:pPr>
              <w:pStyle w:val="16"/>
            </w:pPr>
            <w:r>
              <w:t>物业管理费</w:t>
            </w:r>
          </w:p>
        </w:tc>
        <w:tc>
          <w:tcPr>
            <w:tcW w:w="2642" w:type="dxa"/>
            <w:vAlign w:val="center"/>
          </w:tcPr>
          <w:p>
            <w:pPr>
              <w:pStyle w:val="15"/>
            </w:pPr>
            <w:r>
              <w:t>3.36</w:t>
            </w:r>
          </w:p>
        </w:tc>
        <w:tc>
          <w:tcPr>
            <w:tcW w:w="2643" w:type="dxa"/>
            <w:vAlign w:val="center"/>
          </w:tcPr>
          <w:p>
            <w:pPr>
              <w:pStyle w:val="15"/>
            </w:pPr>
          </w:p>
        </w:tc>
        <w:tc>
          <w:tcPr>
            <w:tcW w:w="2643" w:type="dxa"/>
            <w:vAlign w:val="center"/>
          </w:tcPr>
          <w:p>
            <w:pPr>
              <w:pStyle w:val="15"/>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20</w:t>
            </w:r>
          </w:p>
        </w:tc>
        <w:tc>
          <w:tcPr>
            <w:tcW w:w="1234" w:type="dxa"/>
            <w:vAlign w:val="center"/>
          </w:tcPr>
          <w:p>
            <w:pPr>
              <w:pStyle w:val="16"/>
            </w:pPr>
            <w:r>
              <w:t>30211</w:t>
            </w:r>
          </w:p>
        </w:tc>
        <w:tc>
          <w:tcPr>
            <w:tcW w:w="4698" w:type="dxa"/>
            <w:vAlign w:val="center"/>
          </w:tcPr>
          <w:p>
            <w:pPr>
              <w:pStyle w:val="16"/>
            </w:pPr>
            <w:r>
              <w:t>差旅费</w:t>
            </w:r>
          </w:p>
        </w:tc>
        <w:tc>
          <w:tcPr>
            <w:tcW w:w="2642" w:type="dxa"/>
            <w:vAlign w:val="center"/>
          </w:tcPr>
          <w:p>
            <w:pPr>
              <w:pStyle w:val="15"/>
            </w:pPr>
            <w:r>
              <w:t>14.20</w:t>
            </w:r>
          </w:p>
        </w:tc>
        <w:tc>
          <w:tcPr>
            <w:tcW w:w="2643" w:type="dxa"/>
            <w:vAlign w:val="center"/>
          </w:tcPr>
          <w:p>
            <w:pPr>
              <w:pStyle w:val="15"/>
            </w:pPr>
          </w:p>
        </w:tc>
        <w:tc>
          <w:tcPr>
            <w:tcW w:w="2643" w:type="dxa"/>
            <w:vAlign w:val="center"/>
          </w:tcPr>
          <w:p>
            <w:pPr>
              <w:pStyle w:val="15"/>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21</w:t>
            </w:r>
          </w:p>
        </w:tc>
        <w:tc>
          <w:tcPr>
            <w:tcW w:w="1234" w:type="dxa"/>
            <w:vAlign w:val="center"/>
          </w:tcPr>
          <w:p>
            <w:pPr>
              <w:pStyle w:val="16"/>
            </w:pPr>
            <w:r>
              <w:t>30213</w:t>
            </w:r>
          </w:p>
        </w:tc>
        <w:tc>
          <w:tcPr>
            <w:tcW w:w="4698" w:type="dxa"/>
            <w:vAlign w:val="center"/>
          </w:tcPr>
          <w:p>
            <w:pPr>
              <w:pStyle w:val="16"/>
            </w:pPr>
            <w:r>
              <w:t>维修(护)费</w:t>
            </w:r>
          </w:p>
        </w:tc>
        <w:tc>
          <w:tcPr>
            <w:tcW w:w="2642" w:type="dxa"/>
            <w:vAlign w:val="center"/>
          </w:tcPr>
          <w:p>
            <w:pPr>
              <w:pStyle w:val="15"/>
            </w:pPr>
            <w:r>
              <w:t>5.60</w:t>
            </w:r>
          </w:p>
        </w:tc>
        <w:tc>
          <w:tcPr>
            <w:tcW w:w="2643" w:type="dxa"/>
            <w:vAlign w:val="center"/>
          </w:tcPr>
          <w:p>
            <w:pPr>
              <w:pStyle w:val="15"/>
            </w:pPr>
          </w:p>
        </w:tc>
        <w:tc>
          <w:tcPr>
            <w:tcW w:w="2643" w:type="dxa"/>
            <w:vAlign w:val="center"/>
          </w:tcPr>
          <w:p>
            <w:pPr>
              <w:pStyle w:val="15"/>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22</w:t>
            </w:r>
          </w:p>
        </w:tc>
        <w:tc>
          <w:tcPr>
            <w:tcW w:w="1234" w:type="dxa"/>
            <w:vAlign w:val="center"/>
          </w:tcPr>
          <w:p>
            <w:pPr>
              <w:pStyle w:val="16"/>
            </w:pPr>
            <w:r>
              <w:t>30215</w:t>
            </w:r>
          </w:p>
        </w:tc>
        <w:tc>
          <w:tcPr>
            <w:tcW w:w="4698" w:type="dxa"/>
            <w:vAlign w:val="center"/>
          </w:tcPr>
          <w:p>
            <w:pPr>
              <w:pStyle w:val="16"/>
            </w:pPr>
            <w:r>
              <w:t>会议费</w:t>
            </w:r>
          </w:p>
        </w:tc>
        <w:tc>
          <w:tcPr>
            <w:tcW w:w="2642" w:type="dxa"/>
            <w:vAlign w:val="center"/>
          </w:tcPr>
          <w:p>
            <w:pPr>
              <w:pStyle w:val="15"/>
            </w:pPr>
            <w:r>
              <w:t>1.20</w:t>
            </w:r>
          </w:p>
        </w:tc>
        <w:tc>
          <w:tcPr>
            <w:tcW w:w="2643" w:type="dxa"/>
            <w:vAlign w:val="center"/>
          </w:tcPr>
          <w:p>
            <w:pPr>
              <w:pStyle w:val="15"/>
            </w:pPr>
          </w:p>
        </w:tc>
        <w:tc>
          <w:tcPr>
            <w:tcW w:w="264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23</w:t>
            </w:r>
          </w:p>
        </w:tc>
        <w:tc>
          <w:tcPr>
            <w:tcW w:w="1234" w:type="dxa"/>
            <w:vAlign w:val="center"/>
          </w:tcPr>
          <w:p>
            <w:pPr>
              <w:pStyle w:val="16"/>
            </w:pPr>
            <w:r>
              <w:t>30216</w:t>
            </w:r>
          </w:p>
        </w:tc>
        <w:tc>
          <w:tcPr>
            <w:tcW w:w="4698" w:type="dxa"/>
            <w:vAlign w:val="center"/>
          </w:tcPr>
          <w:p>
            <w:pPr>
              <w:pStyle w:val="16"/>
            </w:pPr>
            <w:r>
              <w:t>培训费</w:t>
            </w:r>
          </w:p>
        </w:tc>
        <w:tc>
          <w:tcPr>
            <w:tcW w:w="2642" w:type="dxa"/>
            <w:vAlign w:val="center"/>
          </w:tcPr>
          <w:p>
            <w:pPr>
              <w:pStyle w:val="15"/>
            </w:pPr>
            <w:r>
              <w:t>1.89</w:t>
            </w:r>
          </w:p>
        </w:tc>
        <w:tc>
          <w:tcPr>
            <w:tcW w:w="2643" w:type="dxa"/>
            <w:vAlign w:val="center"/>
          </w:tcPr>
          <w:p>
            <w:pPr>
              <w:pStyle w:val="15"/>
            </w:pPr>
          </w:p>
        </w:tc>
        <w:tc>
          <w:tcPr>
            <w:tcW w:w="2643" w:type="dxa"/>
            <w:vAlign w:val="center"/>
          </w:tcPr>
          <w:p>
            <w:pPr>
              <w:pStyle w:val="1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24</w:t>
            </w:r>
          </w:p>
        </w:tc>
        <w:tc>
          <w:tcPr>
            <w:tcW w:w="1234" w:type="dxa"/>
            <w:vAlign w:val="center"/>
          </w:tcPr>
          <w:p>
            <w:pPr>
              <w:pStyle w:val="16"/>
            </w:pPr>
            <w:r>
              <w:t>30217</w:t>
            </w:r>
          </w:p>
        </w:tc>
        <w:tc>
          <w:tcPr>
            <w:tcW w:w="4698" w:type="dxa"/>
            <w:vAlign w:val="center"/>
          </w:tcPr>
          <w:p>
            <w:pPr>
              <w:pStyle w:val="16"/>
            </w:pPr>
            <w:r>
              <w:t>公务接待费</w:t>
            </w:r>
          </w:p>
        </w:tc>
        <w:tc>
          <w:tcPr>
            <w:tcW w:w="2642" w:type="dxa"/>
            <w:vAlign w:val="center"/>
          </w:tcPr>
          <w:p>
            <w:pPr>
              <w:pStyle w:val="15"/>
            </w:pPr>
            <w:r>
              <w:t>0.56</w:t>
            </w:r>
          </w:p>
        </w:tc>
        <w:tc>
          <w:tcPr>
            <w:tcW w:w="2643" w:type="dxa"/>
            <w:vAlign w:val="center"/>
          </w:tcPr>
          <w:p>
            <w:pPr>
              <w:pStyle w:val="15"/>
            </w:pPr>
          </w:p>
        </w:tc>
        <w:tc>
          <w:tcPr>
            <w:tcW w:w="2643"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25</w:t>
            </w:r>
          </w:p>
        </w:tc>
        <w:tc>
          <w:tcPr>
            <w:tcW w:w="1234" w:type="dxa"/>
            <w:vAlign w:val="center"/>
          </w:tcPr>
          <w:p>
            <w:pPr>
              <w:pStyle w:val="16"/>
            </w:pPr>
            <w:r>
              <w:t>30228</w:t>
            </w:r>
          </w:p>
        </w:tc>
        <w:tc>
          <w:tcPr>
            <w:tcW w:w="4698" w:type="dxa"/>
            <w:vAlign w:val="center"/>
          </w:tcPr>
          <w:p>
            <w:pPr>
              <w:pStyle w:val="16"/>
            </w:pPr>
            <w:r>
              <w:t>工会经费</w:t>
            </w:r>
          </w:p>
        </w:tc>
        <w:tc>
          <w:tcPr>
            <w:tcW w:w="2642" w:type="dxa"/>
            <w:vAlign w:val="center"/>
          </w:tcPr>
          <w:p>
            <w:pPr>
              <w:pStyle w:val="15"/>
            </w:pPr>
            <w:r>
              <w:t>14.66</w:t>
            </w:r>
          </w:p>
        </w:tc>
        <w:tc>
          <w:tcPr>
            <w:tcW w:w="2643" w:type="dxa"/>
            <w:vAlign w:val="center"/>
          </w:tcPr>
          <w:p>
            <w:pPr>
              <w:pStyle w:val="15"/>
            </w:pPr>
          </w:p>
        </w:tc>
        <w:tc>
          <w:tcPr>
            <w:tcW w:w="2643" w:type="dxa"/>
            <w:vAlign w:val="center"/>
          </w:tcPr>
          <w:p>
            <w:pPr>
              <w:pStyle w:val="15"/>
            </w:pPr>
            <w:r>
              <w:t>14.66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26</w:t>
            </w:r>
          </w:p>
        </w:tc>
        <w:tc>
          <w:tcPr>
            <w:tcW w:w="1234" w:type="dxa"/>
            <w:vAlign w:val="center"/>
          </w:tcPr>
          <w:p>
            <w:pPr>
              <w:pStyle w:val="16"/>
            </w:pPr>
            <w:r>
              <w:t>30229</w:t>
            </w:r>
          </w:p>
        </w:tc>
        <w:tc>
          <w:tcPr>
            <w:tcW w:w="4698" w:type="dxa"/>
            <w:vAlign w:val="center"/>
          </w:tcPr>
          <w:p>
            <w:pPr>
              <w:pStyle w:val="16"/>
            </w:pPr>
            <w:r>
              <w:t>福利费</w:t>
            </w:r>
          </w:p>
        </w:tc>
        <w:tc>
          <w:tcPr>
            <w:tcW w:w="2642" w:type="dxa"/>
            <w:vAlign w:val="center"/>
          </w:tcPr>
          <w:p>
            <w:pPr>
              <w:pStyle w:val="15"/>
            </w:pPr>
            <w:r>
              <w:t>5.79</w:t>
            </w:r>
          </w:p>
        </w:tc>
        <w:tc>
          <w:tcPr>
            <w:tcW w:w="2643" w:type="dxa"/>
            <w:vAlign w:val="center"/>
          </w:tcPr>
          <w:p>
            <w:pPr>
              <w:pStyle w:val="15"/>
            </w:pPr>
          </w:p>
        </w:tc>
        <w:tc>
          <w:tcPr>
            <w:tcW w:w="2643" w:type="dxa"/>
            <w:vAlign w:val="center"/>
          </w:tcPr>
          <w:p>
            <w:pPr>
              <w:pStyle w:val="15"/>
            </w:pPr>
            <w: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27</w:t>
            </w:r>
          </w:p>
        </w:tc>
        <w:tc>
          <w:tcPr>
            <w:tcW w:w="1234" w:type="dxa"/>
            <w:vAlign w:val="center"/>
          </w:tcPr>
          <w:p>
            <w:pPr>
              <w:pStyle w:val="16"/>
            </w:pPr>
            <w:r>
              <w:t>30231</w:t>
            </w:r>
          </w:p>
        </w:tc>
        <w:tc>
          <w:tcPr>
            <w:tcW w:w="4698" w:type="dxa"/>
            <w:vAlign w:val="center"/>
          </w:tcPr>
          <w:p>
            <w:pPr>
              <w:pStyle w:val="16"/>
            </w:pPr>
            <w:r>
              <w:t>公务用车运行维护费</w:t>
            </w:r>
          </w:p>
        </w:tc>
        <w:tc>
          <w:tcPr>
            <w:tcW w:w="2642" w:type="dxa"/>
            <w:vAlign w:val="center"/>
          </w:tcPr>
          <w:p>
            <w:pPr>
              <w:pStyle w:val="15"/>
            </w:pPr>
            <w:r>
              <w:t>3.00</w:t>
            </w:r>
          </w:p>
        </w:tc>
        <w:tc>
          <w:tcPr>
            <w:tcW w:w="2643" w:type="dxa"/>
            <w:vAlign w:val="center"/>
          </w:tcPr>
          <w:p>
            <w:pPr>
              <w:pStyle w:val="15"/>
            </w:pPr>
          </w:p>
        </w:tc>
        <w:tc>
          <w:tcPr>
            <w:tcW w:w="264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28</w:t>
            </w:r>
          </w:p>
        </w:tc>
        <w:tc>
          <w:tcPr>
            <w:tcW w:w="1234" w:type="dxa"/>
            <w:vAlign w:val="center"/>
          </w:tcPr>
          <w:p>
            <w:pPr>
              <w:pStyle w:val="16"/>
            </w:pPr>
            <w:r>
              <w:t>30239</w:t>
            </w:r>
          </w:p>
        </w:tc>
        <w:tc>
          <w:tcPr>
            <w:tcW w:w="4698" w:type="dxa"/>
            <w:vAlign w:val="center"/>
          </w:tcPr>
          <w:p>
            <w:pPr>
              <w:pStyle w:val="16"/>
            </w:pPr>
            <w:r>
              <w:t>其他交通费用</w:t>
            </w:r>
          </w:p>
        </w:tc>
        <w:tc>
          <w:tcPr>
            <w:tcW w:w="2642" w:type="dxa"/>
            <w:vAlign w:val="center"/>
          </w:tcPr>
          <w:p>
            <w:pPr>
              <w:pStyle w:val="15"/>
            </w:pPr>
            <w:r>
              <w:t>37.12</w:t>
            </w:r>
          </w:p>
        </w:tc>
        <w:tc>
          <w:tcPr>
            <w:tcW w:w="2643" w:type="dxa"/>
            <w:vAlign w:val="center"/>
          </w:tcPr>
          <w:p>
            <w:pPr>
              <w:pStyle w:val="15"/>
            </w:pPr>
          </w:p>
        </w:tc>
        <w:tc>
          <w:tcPr>
            <w:tcW w:w="2643" w:type="dxa"/>
            <w:vAlign w:val="center"/>
          </w:tcPr>
          <w:p>
            <w:pPr>
              <w:pStyle w:val="15"/>
            </w:pPr>
            <w:r>
              <w:t>37.12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29</w:t>
            </w:r>
          </w:p>
        </w:tc>
        <w:tc>
          <w:tcPr>
            <w:tcW w:w="1234" w:type="dxa"/>
            <w:vAlign w:val="center"/>
          </w:tcPr>
          <w:p>
            <w:pPr>
              <w:pStyle w:val="16"/>
            </w:pPr>
            <w:r>
              <w:t>30299</w:t>
            </w:r>
          </w:p>
        </w:tc>
        <w:tc>
          <w:tcPr>
            <w:tcW w:w="4698" w:type="dxa"/>
            <w:vAlign w:val="center"/>
          </w:tcPr>
          <w:p>
            <w:pPr>
              <w:pStyle w:val="16"/>
            </w:pPr>
            <w:r>
              <w:t>其他商品和服务支出</w:t>
            </w:r>
          </w:p>
        </w:tc>
        <w:tc>
          <w:tcPr>
            <w:tcW w:w="2642" w:type="dxa"/>
            <w:vAlign w:val="center"/>
          </w:tcPr>
          <w:p>
            <w:pPr>
              <w:pStyle w:val="15"/>
            </w:pPr>
            <w:r>
              <w:t>2.16</w:t>
            </w:r>
          </w:p>
        </w:tc>
        <w:tc>
          <w:tcPr>
            <w:tcW w:w="2643" w:type="dxa"/>
            <w:vAlign w:val="center"/>
          </w:tcPr>
          <w:p>
            <w:pPr>
              <w:pStyle w:val="15"/>
            </w:pPr>
          </w:p>
        </w:tc>
        <w:tc>
          <w:tcPr>
            <w:tcW w:w="2643" w:type="dxa"/>
            <w:vAlign w:val="center"/>
          </w:tcPr>
          <w:p>
            <w:pPr>
              <w:pStyle w:val="15"/>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30</w:t>
            </w:r>
          </w:p>
        </w:tc>
        <w:tc>
          <w:tcPr>
            <w:tcW w:w="1234" w:type="dxa"/>
            <w:vAlign w:val="center"/>
          </w:tcPr>
          <w:p>
            <w:pPr>
              <w:pStyle w:val="16"/>
            </w:pPr>
            <w:r>
              <w:t>303</w:t>
            </w:r>
          </w:p>
        </w:tc>
        <w:tc>
          <w:tcPr>
            <w:tcW w:w="4698" w:type="dxa"/>
            <w:vAlign w:val="center"/>
          </w:tcPr>
          <w:p>
            <w:pPr>
              <w:pStyle w:val="16"/>
            </w:pPr>
            <w:r>
              <w:t>对个人和家庭的补助</w:t>
            </w:r>
          </w:p>
        </w:tc>
        <w:tc>
          <w:tcPr>
            <w:tcW w:w="2642" w:type="dxa"/>
            <w:vAlign w:val="center"/>
          </w:tcPr>
          <w:p>
            <w:pPr>
              <w:pStyle w:val="15"/>
            </w:pPr>
            <w:r>
              <w:t>240.80</w:t>
            </w:r>
          </w:p>
        </w:tc>
        <w:tc>
          <w:tcPr>
            <w:tcW w:w="2643" w:type="dxa"/>
            <w:vAlign w:val="center"/>
          </w:tcPr>
          <w:p>
            <w:pPr>
              <w:pStyle w:val="15"/>
            </w:pPr>
            <w:r>
              <w:t>240.80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31</w:t>
            </w:r>
          </w:p>
        </w:tc>
        <w:tc>
          <w:tcPr>
            <w:tcW w:w="1234" w:type="dxa"/>
            <w:vAlign w:val="center"/>
          </w:tcPr>
          <w:p>
            <w:pPr>
              <w:pStyle w:val="16"/>
            </w:pPr>
            <w:r>
              <w:t>30302</w:t>
            </w:r>
          </w:p>
        </w:tc>
        <w:tc>
          <w:tcPr>
            <w:tcW w:w="4698" w:type="dxa"/>
            <w:vAlign w:val="center"/>
          </w:tcPr>
          <w:p>
            <w:pPr>
              <w:pStyle w:val="16"/>
            </w:pPr>
            <w:r>
              <w:t>退休费</w:t>
            </w:r>
          </w:p>
        </w:tc>
        <w:tc>
          <w:tcPr>
            <w:tcW w:w="2642" w:type="dxa"/>
            <w:vAlign w:val="center"/>
          </w:tcPr>
          <w:p>
            <w:pPr>
              <w:pStyle w:val="15"/>
            </w:pPr>
            <w:r>
              <w:t>15.50</w:t>
            </w:r>
          </w:p>
        </w:tc>
        <w:tc>
          <w:tcPr>
            <w:tcW w:w="2643" w:type="dxa"/>
            <w:vAlign w:val="center"/>
          </w:tcPr>
          <w:p>
            <w:pPr>
              <w:pStyle w:val="15"/>
            </w:pPr>
            <w:r>
              <w:t>15.50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32</w:t>
            </w:r>
          </w:p>
        </w:tc>
        <w:tc>
          <w:tcPr>
            <w:tcW w:w="1234" w:type="dxa"/>
            <w:vAlign w:val="center"/>
          </w:tcPr>
          <w:p>
            <w:pPr>
              <w:pStyle w:val="16"/>
            </w:pPr>
            <w:r>
              <w:t>30309</w:t>
            </w:r>
          </w:p>
        </w:tc>
        <w:tc>
          <w:tcPr>
            <w:tcW w:w="4698" w:type="dxa"/>
            <w:vAlign w:val="center"/>
          </w:tcPr>
          <w:p>
            <w:pPr>
              <w:pStyle w:val="16"/>
            </w:pPr>
            <w:r>
              <w:t>奖励金</w:t>
            </w:r>
          </w:p>
        </w:tc>
        <w:tc>
          <w:tcPr>
            <w:tcW w:w="2642" w:type="dxa"/>
            <w:vAlign w:val="center"/>
          </w:tcPr>
          <w:p>
            <w:pPr>
              <w:pStyle w:val="15"/>
            </w:pPr>
            <w:r>
              <w:t>0.30</w:t>
            </w:r>
          </w:p>
        </w:tc>
        <w:tc>
          <w:tcPr>
            <w:tcW w:w="2643" w:type="dxa"/>
            <w:vAlign w:val="center"/>
          </w:tcPr>
          <w:p>
            <w:pPr>
              <w:pStyle w:val="15"/>
            </w:pPr>
            <w:r>
              <w:t>0.30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33</w:t>
            </w:r>
          </w:p>
        </w:tc>
        <w:tc>
          <w:tcPr>
            <w:tcW w:w="1234" w:type="dxa"/>
            <w:vAlign w:val="center"/>
          </w:tcPr>
          <w:p>
            <w:pPr>
              <w:pStyle w:val="16"/>
            </w:pPr>
            <w:r>
              <w:t>30399</w:t>
            </w:r>
          </w:p>
        </w:tc>
        <w:tc>
          <w:tcPr>
            <w:tcW w:w="4698" w:type="dxa"/>
            <w:vAlign w:val="center"/>
          </w:tcPr>
          <w:p>
            <w:pPr>
              <w:pStyle w:val="16"/>
            </w:pPr>
            <w:r>
              <w:t>其他对个人和家庭的补助</w:t>
            </w:r>
          </w:p>
        </w:tc>
        <w:tc>
          <w:tcPr>
            <w:tcW w:w="2642" w:type="dxa"/>
            <w:vAlign w:val="center"/>
          </w:tcPr>
          <w:p>
            <w:pPr>
              <w:pStyle w:val="15"/>
            </w:pPr>
            <w:r>
              <w:t>225.00</w:t>
            </w:r>
          </w:p>
        </w:tc>
        <w:tc>
          <w:tcPr>
            <w:tcW w:w="2643" w:type="dxa"/>
            <w:vAlign w:val="center"/>
          </w:tcPr>
          <w:p>
            <w:pPr>
              <w:pStyle w:val="15"/>
            </w:pPr>
            <w:r>
              <w:t>225.00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预算年度：2022</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rPr>
                <w:sz w:val="13"/>
              </w:rPr>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3950"/>
        <w:gridCol w:w="2477"/>
        <w:gridCol w:w="2476"/>
        <w:gridCol w:w="1"/>
        <w:gridCol w:w="2476"/>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11"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476" w:type="dxa"/>
            <w:tcBorders>
              <w:top w:val="single" w:color="FFFFFF" w:sz="6" w:space="0"/>
              <w:left w:val="single" w:color="FFFFFF" w:sz="6" w:space="0"/>
              <w:right w:val="single" w:color="FFFFFF" w:sz="6" w:space="0"/>
            </w:tcBorders>
            <w:vAlign w:val="center"/>
          </w:tcPr>
          <w:p>
            <w:pPr>
              <w:pStyle w:val="12"/>
            </w:pPr>
            <w:r>
              <w:t>预算年度：2022</w:t>
            </w:r>
          </w:p>
        </w:tc>
        <w:tc>
          <w:tcPr>
            <w:tcW w:w="4953"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3950" w:type="dxa"/>
            <w:vMerge w:val="restart"/>
            <w:vAlign w:val="center"/>
          </w:tcPr>
          <w:p>
            <w:pPr>
              <w:pStyle w:val="14"/>
            </w:pPr>
            <w:r>
              <w:t>项  目</w:t>
            </w:r>
          </w:p>
        </w:tc>
        <w:tc>
          <w:tcPr>
            <w:tcW w:w="9906"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Merge w:val="continue"/>
          </w:tcPr>
          <w:p/>
        </w:tc>
        <w:tc>
          <w:tcPr>
            <w:tcW w:w="3950" w:type="dxa"/>
            <w:vMerge w:val="continue"/>
          </w:tcPr>
          <w:p/>
        </w:tc>
        <w:tc>
          <w:tcPr>
            <w:tcW w:w="2477" w:type="dxa"/>
            <w:vAlign w:val="center"/>
          </w:tcPr>
          <w:p>
            <w:pPr>
              <w:pStyle w:val="14"/>
            </w:pPr>
            <w:r>
              <w:t>合计</w:t>
            </w:r>
          </w:p>
        </w:tc>
        <w:tc>
          <w:tcPr>
            <w:tcW w:w="2477" w:type="dxa"/>
            <w:gridSpan w:val="2"/>
            <w:vAlign w:val="center"/>
          </w:tcPr>
          <w:p>
            <w:pPr>
              <w:pStyle w:val="14"/>
            </w:pPr>
            <w:r>
              <w:t>一般公共预算              财政拨款</w:t>
            </w:r>
          </w:p>
        </w:tc>
        <w:tc>
          <w:tcPr>
            <w:tcW w:w="2476" w:type="dxa"/>
            <w:vAlign w:val="center"/>
          </w:tcPr>
          <w:p>
            <w:pPr>
              <w:pStyle w:val="14"/>
            </w:pPr>
            <w:r>
              <w:t>政府性基金                  预算拨款</w:t>
            </w:r>
          </w:p>
        </w:tc>
        <w:tc>
          <w:tcPr>
            <w:tcW w:w="247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Align w:val="center"/>
          </w:tcPr>
          <w:p>
            <w:pPr>
              <w:pStyle w:val="14"/>
            </w:pPr>
            <w:r>
              <w:t>栏次</w:t>
            </w:r>
          </w:p>
        </w:tc>
        <w:tc>
          <w:tcPr>
            <w:tcW w:w="3950" w:type="dxa"/>
            <w:vAlign w:val="center"/>
          </w:tcPr>
          <w:p>
            <w:pPr>
              <w:pStyle w:val="14"/>
            </w:pPr>
            <w:r>
              <w:t>1</w:t>
            </w:r>
          </w:p>
        </w:tc>
        <w:tc>
          <w:tcPr>
            <w:tcW w:w="2477" w:type="dxa"/>
            <w:vAlign w:val="center"/>
          </w:tcPr>
          <w:p>
            <w:pPr>
              <w:pStyle w:val="14"/>
            </w:pPr>
            <w:r>
              <w:t>2</w:t>
            </w:r>
          </w:p>
        </w:tc>
        <w:tc>
          <w:tcPr>
            <w:tcW w:w="2477" w:type="dxa"/>
            <w:gridSpan w:val="2"/>
            <w:vAlign w:val="center"/>
          </w:tcPr>
          <w:p>
            <w:pPr>
              <w:pStyle w:val="14"/>
            </w:pPr>
            <w:r>
              <w:t>3</w:t>
            </w:r>
          </w:p>
        </w:tc>
        <w:tc>
          <w:tcPr>
            <w:tcW w:w="2476" w:type="dxa"/>
            <w:vAlign w:val="center"/>
          </w:tcPr>
          <w:p>
            <w:pPr>
              <w:pStyle w:val="14"/>
            </w:pPr>
            <w:r>
              <w:t>4</w:t>
            </w:r>
          </w:p>
        </w:tc>
        <w:tc>
          <w:tcPr>
            <w:tcW w:w="247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1</w:t>
            </w:r>
          </w:p>
        </w:tc>
        <w:tc>
          <w:tcPr>
            <w:tcW w:w="3950" w:type="dxa"/>
            <w:vAlign w:val="center"/>
          </w:tcPr>
          <w:p>
            <w:pPr>
              <w:pStyle w:val="18"/>
            </w:pPr>
            <w:r>
              <w:t>“三公”经费小计</w:t>
            </w:r>
          </w:p>
        </w:tc>
        <w:tc>
          <w:tcPr>
            <w:tcW w:w="2477" w:type="dxa"/>
            <w:vAlign w:val="center"/>
          </w:tcPr>
          <w:p>
            <w:pPr>
              <w:pStyle w:val="19"/>
            </w:pPr>
            <w:r>
              <w:t>3.56</w:t>
            </w:r>
          </w:p>
        </w:tc>
        <w:tc>
          <w:tcPr>
            <w:tcW w:w="2477" w:type="dxa"/>
            <w:gridSpan w:val="2"/>
            <w:vAlign w:val="center"/>
          </w:tcPr>
          <w:p>
            <w:pPr>
              <w:pStyle w:val="19"/>
            </w:pPr>
            <w:r>
              <w:t>3.56</w:t>
            </w:r>
          </w:p>
        </w:tc>
        <w:tc>
          <w:tcPr>
            <w:tcW w:w="2476" w:type="dxa"/>
            <w:vAlign w:val="center"/>
          </w:tcPr>
          <w:p>
            <w:pPr>
              <w:pStyle w:val="19"/>
            </w:pPr>
          </w:p>
        </w:tc>
        <w:tc>
          <w:tcPr>
            <w:tcW w:w="247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2</w:t>
            </w:r>
          </w:p>
        </w:tc>
        <w:tc>
          <w:tcPr>
            <w:tcW w:w="3950" w:type="dxa"/>
            <w:vAlign w:val="center"/>
          </w:tcPr>
          <w:p>
            <w:pPr>
              <w:pStyle w:val="16"/>
            </w:pPr>
            <w:r>
              <w:t>一、因公出国（境）费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3</w:t>
            </w:r>
          </w:p>
        </w:tc>
        <w:tc>
          <w:tcPr>
            <w:tcW w:w="3950" w:type="dxa"/>
            <w:vAlign w:val="center"/>
          </w:tcPr>
          <w:p>
            <w:pPr>
              <w:pStyle w:val="16"/>
            </w:pPr>
            <w:r>
              <w:t xml:space="preserve">    其中：教学科研人员因公出国（境）费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4</w:t>
            </w:r>
          </w:p>
        </w:tc>
        <w:tc>
          <w:tcPr>
            <w:tcW w:w="3950" w:type="dxa"/>
            <w:vAlign w:val="center"/>
          </w:tcPr>
          <w:p>
            <w:pPr>
              <w:pStyle w:val="16"/>
            </w:pPr>
            <w:r>
              <w:t xml:space="preserve">          其他因公出国（境）费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5</w:t>
            </w:r>
          </w:p>
        </w:tc>
        <w:tc>
          <w:tcPr>
            <w:tcW w:w="3950" w:type="dxa"/>
            <w:vAlign w:val="center"/>
          </w:tcPr>
          <w:p>
            <w:pPr>
              <w:pStyle w:val="16"/>
            </w:pPr>
            <w:r>
              <w:t>二、公务用车购置及运维费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6</w:t>
            </w:r>
          </w:p>
        </w:tc>
        <w:tc>
          <w:tcPr>
            <w:tcW w:w="3950" w:type="dxa"/>
            <w:vAlign w:val="center"/>
          </w:tcPr>
          <w:p>
            <w:pPr>
              <w:pStyle w:val="16"/>
            </w:pPr>
            <w:r>
              <w:t xml:space="preserve">    其中：公务用车购置费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7</w:t>
            </w:r>
          </w:p>
        </w:tc>
        <w:tc>
          <w:tcPr>
            <w:tcW w:w="3950" w:type="dxa"/>
            <w:vAlign w:val="center"/>
          </w:tcPr>
          <w:p>
            <w:pPr>
              <w:pStyle w:val="16"/>
            </w:pPr>
            <w:r>
              <w:t xml:space="preserve">          公务用车运行维护费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pPr>
            <w:r>
              <w:t>8</w:t>
            </w:r>
          </w:p>
        </w:tc>
        <w:tc>
          <w:tcPr>
            <w:tcW w:w="3950" w:type="dxa"/>
            <w:vAlign w:val="center"/>
          </w:tcPr>
          <w:p>
            <w:pPr>
              <w:pStyle w:val="16"/>
            </w:pPr>
            <w:r>
              <w:t>三、公务接待费</w:t>
            </w:r>
          </w:p>
        </w:tc>
        <w:tc>
          <w:tcPr>
            <w:tcW w:w="2477" w:type="dxa"/>
            <w:vAlign w:val="center"/>
          </w:tcPr>
          <w:p>
            <w:pPr>
              <w:pStyle w:val="15"/>
            </w:pPr>
            <w:r>
              <w:t>0.56</w:t>
            </w:r>
          </w:p>
        </w:tc>
        <w:tc>
          <w:tcPr>
            <w:tcW w:w="2477" w:type="dxa"/>
            <w:gridSpan w:val="2"/>
            <w:vAlign w:val="center"/>
          </w:tcPr>
          <w:p>
            <w:pPr>
              <w:pStyle w:val="15"/>
            </w:pPr>
            <w:r>
              <w:t>0.56</w:t>
            </w:r>
          </w:p>
        </w:tc>
        <w:tc>
          <w:tcPr>
            <w:tcW w:w="2476" w:type="dxa"/>
            <w:vAlign w:val="center"/>
          </w:tcPr>
          <w:p>
            <w:pPr>
              <w:pStyle w:val="15"/>
            </w:pPr>
          </w:p>
        </w:tc>
        <w:tc>
          <w:tcPr>
            <w:tcW w:w="2476"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中共石家庄市委机构编制委员会办公室2022年部门预算信息公开情况说明</w:t>
      </w:r>
    </w:p>
    <w:p>
      <w:pPr>
        <w:jc w:val="center"/>
      </w:pPr>
      <w:r>
        <w:rPr>
          <w:rFonts w:ascii="方正小标宋_GBK" w:hAnsi="方正小标宋_GBK" w:eastAsia="方正小标宋_GBK" w:cs="方正小标宋_GBK"/>
          <w:color w:val="000000"/>
          <w:sz w:val="44"/>
        </w:rPr>
        <w:t>中共石家庄市委机构编制委员会办公室2022年部门预算信息公开情况说明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按照《预算法》、《地方预决算公开操作规程》和《关于进一步推进预算公开工作的实施意见》规定，现将中共石家庄市委机构编制委员会办公室2022年部门预算公开如下：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r>
        <w:t>（一）贯彻落实党中央和省、市委关于行政管理体制和机构改革以及机构编制管理的政策法规，组织起草相关政策规定和地方性法规、规章等规范性文件草案并监督实施。管理和指导全市市纪委监委机关及其派驻纪检监察组、市委各机关、市人大机关、市政府各部门、市政协机关、民主党派市级机关、人民团体市级机关（以下简称“党政群机关”），以及事业单位机构编制工作。组织开展行政管理体制改革、事业单位管理体制改革及机构编制工作基础性、创新性和前瞻性研究。</w:t>
      </w:r>
    </w:p>
    <w:p>
      <w:pPr>
        <w:pStyle w:val="21"/>
      </w:pPr>
      <w:r>
        <w:t>（二）组织拟订全市行政管理体制改革和市委、市政府机构改革方案并组织实施。负责全市行政管理体制和机构改革以及机构编制管理工作；负责行政执法体制改革工作。</w:t>
      </w:r>
    </w:p>
    <w:p>
      <w:pPr>
        <w:pStyle w:val="21"/>
      </w:pPr>
      <w:r>
        <w:t>（三）按照规定权限，负责市级党政群机关以及部门派出机构的职能配置、机构设置、人员编制和领导职数管理工作；负责协调市委、市政府各部门职能配置及其调整，协调市委、市政府各部门之间以及市直部门与县（市、区）之间职责分工；负责需要承办的省以下垂直管理部门或双重管理部门（单位）机构编制有关工作。</w:t>
      </w:r>
    </w:p>
    <w:p>
      <w:pPr>
        <w:pStyle w:val="21"/>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21"/>
      </w:pPr>
      <w:r>
        <w:t>（五）指导各县（市、区）、乡（镇）的行政管理体制改革、事业单位管理体制改革和机构改革工作，审核机构改革方案。审核各县（市、区）、乡（镇）机构编制分类；负责各县（市、区）党政群机关副科级以上行政机构、事业单位和新设事业单位机构编制管理工作。</w:t>
      </w:r>
    </w:p>
    <w:p>
      <w:pPr>
        <w:pStyle w:val="21"/>
      </w:pPr>
      <w:r>
        <w:t>（六）负责全市党政群机关统一社会信用代码赋码管理工作，负责全市事业单位法人登记管理和监督检查工作。</w:t>
      </w:r>
    </w:p>
    <w:p>
      <w:pPr>
        <w:pStyle w:val="21"/>
      </w:pPr>
      <w:r>
        <w:t>（七）负责全市开发区（园区）行政管理体制改革工作。组织拟订开发区（园区）机构编制管理办法并组织实施；负责全市省级以上开发区（园区）职能配置、机构设置、人员编制和领导职数审核及上报工作。</w:t>
      </w:r>
    </w:p>
    <w:p>
      <w:pPr>
        <w:pStyle w:val="21"/>
      </w:pPr>
      <w:r>
        <w:t>（八）负责全市机构编制的总量控制、动态管理。组织拟订市本级年度编制使用计划，审核市直及县（市、区）机关事业单位招录、招聘和政策性安置等计划；负责市直机关事业单位编制使用核准；负责机构编制实名制管理工作；建立健全机构编制部门与有关部门的协调配合约束机制。</w:t>
      </w:r>
    </w:p>
    <w:p>
      <w:pPr>
        <w:pStyle w:val="21"/>
      </w:pPr>
      <w:r>
        <w:t>（九）负责跟踪评估、监督检查全市各级行政、事业单位管理体制改革、机构改革及机构编制政策执行情况；负责受理违反机构编制法规、纪律的检举、控告和投诉，对违反机构编制法规、纪律问题进行调查处理。</w:t>
      </w:r>
    </w:p>
    <w:p>
      <w:pPr>
        <w:pStyle w:val="21"/>
      </w:pPr>
      <w:r>
        <w:t>（十）负责全市机构编制电子政务和信息化工作。负责全市机构编制统计工作；负责机构编制网站的管理、使用和维护；负责党政群机关、事业单位和其他非营利性单位网上名称管理工作；指导各县（市、区）机构编制部门电子政务建设和信息化建设工作。</w:t>
      </w:r>
    </w:p>
    <w:p>
      <w:pPr>
        <w:pStyle w:val="21"/>
      </w:pPr>
      <w:r>
        <w:t>（十一）完成市委、市政府和市委机构编制委员会交办的其他任务。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6"/>
        <w:gridCol w:w="2017"/>
        <w:gridCol w:w="2328"/>
        <w:gridCol w:w="4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6206" w:type="dxa"/>
            <w:vAlign w:val="center"/>
          </w:tcPr>
          <w:p>
            <w:pPr>
              <w:pStyle w:val="14"/>
            </w:pPr>
            <w:r>
              <w:t>单位名称</w:t>
            </w:r>
          </w:p>
        </w:tc>
        <w:tc>
          <w:tcPr>
            <w:tcW w:w="2017" w:type="dxa"/>
            <w:vAlign w:val="center"/>
          </w:tcPr>
          <w:p>
            <w:pPr>
              <w:pStyle w:val="14"/>
            </w:pPr>
            <w:r>
              <w:t>单位性质</w:t>
            </w:r>
          </w:p>
        </w:tc>
        <w:tc>
          <w:tcPr>
            <w:tcW w:w="2328" w:type="dxa"/>
            <w:vAlign w:val="center"/>
          </w:tcPr>
          <w:p>
            <w:pPr>
              <w:pStyle w:val="14"/>
            </w:pPr>
            <w:r>
              <w:t>单位规格</w:t>
            </w:r>
          </w:p>
        </w:tc>
        <w:tc>
          <w:tcPr>
            <w:tcW w:w="4189"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206" w:type="dxa"/>
            <w:vAlign w:val="center"/>
          </w:tcPr>
          <w:p>
            <w:pPr>
              <w:pStyle w:val="16"/>
            </w:pPr>
            <w:r>
              <w:t>中共石家庄市委机构编制委员会办公室</w:t>
            </w:r>
          </w:p>
        </w:tc>
        <w:tc>
          <w:tcPr>
            <w:tcW w:w="2017" w:type="dxa"/>
            <w:vAlign w:val="center"/>
          </w:tcPr>
          <w:p>
            <w:pPr>
              <w:pStyle w:val="17"/>
            </w:pPr>
            <w:r>
              <w:t>行政</w:t>
            </w:r>
          </w:p>
        </w:tc>
        <w:tc>
          <w:tcPr>
            <w:tcW w:w="2328" w:type="dxa"/>
            <w:vAlign w:val="center"/>
          </w:tcPr>
          <w:p>
            <w:pPr>
              <w:pStyle w:val="17"/>
            </w:pPr>
            <w:r>
              <w:t>正处（县）级</w:t>
            </w:r>
          </w:p>
        </w:tc>
        <w:tc>
          <w:tcPr>
            <w:tcW w:w="4189"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按照预算管理有关规定，目前我省部门预算的编制实行综合预算管理，即全部收入和支出都反映在预算中。中共石家庄市委机构编制委员会办公室机关及所属事业单位的收支包含在部门预算中。</w:t>
      </w:r>
    </w:p>
    <w:p>
      <w:pPr>
        <w:pStyle w:val="22"/>
      </w:pPr>
      <w:r>
        <w:t>我办下属事业单位均不独立核算，所属事业单位的预算包含在部门预算中。</w:t>
      </w:r>
    </w:p>
    <w:p>
      <w:pPr>
        <w:pStyle w:val="22"/>
      </w:pPr>
      <w:r>
        <w:t>1、收入说明</w:t>
      </w:r>
    </w:p>
    <w:p>
      <w:pPr>
        <w:pStyle w:val="22"/>
      </w:pPr>
      <w:r>
        <w:t>反映本部门当年全部收入。2022年预算收入1526.19万元，其中：一般公共预算收入1526.19万元，基金预算收入0万元，财政专户核拨收入0万元，其他来源收入0万元。</w:t>
      </w:r>
    </w:p>
    <w:p>
      <w:pPr>
        <w:pStyle w:val="22"/>
      </w:pPr>
      <w:r>
        <w:t>2、支出说明</w:t>
      </w:r>
    </w:p>
    <w:p>
      <w:pPr>
        <w:pStyle w:val="22"/>
      </w:pPr>
      <w:r>
        <w:t>1、收支预算总表支出栏、基本支出表、项目支出表按经济分类和支出功能分类科目编制，反映中共石家庄市委机构编制委员会办公室年度部门预算中支出预算的总体情况。202</w:t>
      </w:r>
      <w:r>
        <w:rPr>
          <w:rFonts w:hint="eastAsia"/>
          <w:lang w:val="en-US" w:eastAsia="zh-CN"/>
        </w:rPr>
        <w:t>2</w:t>
      </w:r>
      <w:r>
        <w:t>年支出预算1526.19万元，其中基本支出1205.19万元，包括人员经费1046.04万元和日常公用经费159.15万元；项目支出321万元，主要为文件资料印刷费18万元，党组织活动经费5万元，公务用车租赁费12万元，办公设备购置费7万元，业务咨询委托费13万元，中文域名注册管理经费5万元，机构编制管理经费50万元，卷宗整理经费18万元，物业保障费53万元，编制研究试点经费65万元，接入大组工网设备购置经费75万元，</w:t>
      </w:r>
    </w:p>
    <w:p>
      <w:pPr>
        <w:pStyle w:val="22"/>
      </w:pPr>
      <w:r>
        <w:t>3、比上年增减情况</w:t>
      </w:r>
    </w:p>
    <w:p>
      <w:pPr>
        <w:pStyle w:val="22"/>
      </w:pPr>
      <w:r>
        <w:t>2022年预算收支安排1526.19万元，较2021年预算增加305.46万元，其中：基本支出增加157.36万元，主要为人员增加经费支出增加；项目增加148.1万元，主要是接入大组工网设备购置和编制资源研究配比经费。</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2022年，我办机关运行经费共计安排159.15万元，主要用于保证机关正常运转的办公及印刷费、邮电费、差旅费、会议费、培训费等支出。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2022年，我办财政拨款“三公”经费预算安排3.56万元，其中因公出国（境）费0万元；公务用车购置及运维费3万元（其中：公务用车购置费为0万元，公务用车运维费3万元)；公务接待费0.56万元。与2021年持平，主要原因是：我办公务用车数量未发生变化，公车运行维护费基本持平。</w:t>
      </w:r>
    </w:p>
    <w:p>
      <w:pPr>
        <w:spacing w:before="10" w:after="10" w:line="360" w:lineRule="auto"/>
        <w:ind w:firstLine="640"/>
        <w:jc w:val="left"/>
        <w:outlineLvl w:val="2"/>
      </w:pPr>
      <w:bookmarkStart w:id="13" w:name="_Toc_3_3_0000000014"/>
      <w:bookmarkStart w:id="14" w:name="_Toc_3_3_0000000015"/>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总体绩效目标</w:t>
      </w:r>
    </w:p>
    <w:p>
      <w:pPr>
        <w:pStyle w:val="25"/>
      </w:pPr>
      <w:r>
        <w:t>以习近平新时代中国特色社会主义思想为指导，深入学习党的十九大、十九届历次全会精神和省、市党代会精神，紧紧围绕省会高质量发展大局，在抓好疫情防控前提下，以党史学习教育为主线，继续深化乡镇和街道改革，落实政府权责清单制度，稳步推进事业单位改革，创新机构编制管理，统筹配置机构编制资源，为建设现代化、国际化美丽省会城市提供了坚强体制机制和机构编制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分项绩效目标</w:t>
      </w:r>
    </w:p>
    <w:p>
      <w:pPr>
        <w:pStyle w:val="26"/>
      </w:pPr>
      <w:r>
        <w:t>（一）党政机构职能体系持续完善</w:t>
      </w:r>
    </w:p>
    <w:p>
      <w:pPr>
        <w:pStyle w:val="26"/>
      </w:pPr>
      <w:r>
        <w:t>绩效目标：着力做好乡镇街道改革“后半篇”文章，及时发现并解决机构运行中出现的新问题，确保基层治理在新体制下高效运行、发挥作用。按照中央编办和省委编办统一部署，积极推进开发区管理体制改革。</w:t>
      </w:r>
    </w:p>
    <w:p>
      <w:pPr>
        <w:pStyle w:val="26"/>
      </w:pPr>
      <w:r>
        <w:t>绩效指标：制定出台《关于进一步加强乡镇和街道综合执法改革的工作措施》，赋予乡镇街道更大的执法自主权，建立权责明晰、分工合理、运转高效的基层治理体系。在对上充分与省对接、对下广泛调研的基础上，立足长远发展和现实需要，按照“一区多园”“区区合一”管理模式，优化整合开发区管理机构，引领开发区跨越发展。</w:t>
      </w:r>
    </w:p>
    <w:p>
      <w:pPr>
        <w:pStyle w:val="26"/>
      </w:pPr>
      <w:r>
        <w:t>（二）着力明晰政府权责关系</w:t>
      </w:r>
    </w:p>
    <w:p>
      <w:pPr>
        <w:pStyle w:val="26"/>
      </w:pPr>
      <w:r>
        <w:t>绩效目标：紧紧围绕完善机构职能体系主责主业，坚持对外亮权责、对内明职责、对下晰界限，助推治理体系和治理能力现代化。</w:t>
      </w:r>
    </w:p>
    <w:p>
      <w:pPr>
        <w:pStyle w:val="26"/>
      </w:pPr>
      <w:r>
        <w:t>绩效指标：按照“职权法定、权责一致、规范透明、简政便民、运行高效”的原则，完成市本级共5909项权责清单编制公开工作，指导21个县（市、区）编制完成县乡两级清单，动态调整有关政府部门权责清单，持续提升法治政府、创新政府和服务型政府建设水平。</w:t>
      </w:r>
    </w:p>
    <w:p>
      <w:pPr>
        <w:pStyle w:val="26"/>
      </w:pPr>
      <w:r>
        <w:t>（三）稳妥做好公益类事业单位改革准备工作</w:t>
      </w:r>
    </w:p>
    <w:p>
      <w:pPr>
        <w:pStyle w:val="26"/>
      </w:pPr>
      <w:r>
        <w:t>绩效目标：按照“科学合理、权责一致、履职到位、流程顺畅”的工作思路，借鉴试点城市改革经验成果，融合调研数据分析结果和我市实际，规划改革启动的时间点和路线图，形成倾向性改革意见。</w:t>
      </w:r>
    </w:p>
    <w:p>
      <w:pPr>
        <w:pStyle w:val="26"/>
      </w:pPr>
      <w:r>
        <w:t>绩效指标：对366家市直公益类事业单位开展全方位实地调研，发放“五个清单”1000余份，召开座谈会100余次，梳理细化4大类14项问题，逐项制定整改措施。</w:t>
      </w:r>
    </w:p>
    <w:p>
      <w:pPr>
        <w:pStyle w:val="26"/>
      </w:pPr>
      <w:r>
        <w:t>（四）加强机构编制资源配置</w:t>
      </w:r>
    </w:p>
    <w:p>
      <w:pPr>
        <w:pStyle w:val="26"/>
      </w:pPr>
      <w:r>
        <w:t>绩效目标：深入贯彻落实《中国共产党机构编制工作条例》《中共河北省委机构编制管理规定》，坚持机构编制瘦身和健身相结合，围绕全市重大战略和工作大局，将有限的机构编制资源向关键环节和民生领域倾斜，有力保障了省会各项事业发展的需要。</w:t>
      </w:r>
    </w:p>
    <w:p>
      <w:pPr>
        <w:pStyle w:val="26"/>
      </w:pPr>
      <w:r>
        <w:t>绩效指标：完善机构编制工作制度体系，按照“成熟一个、出台一个”的原则，制定《机构编制事项办理办法》。从严机构编制监督检查，对全市机构编制进行大起底、大排查、大纠偏、实现“四清、两对应”。从严规范事业单位登记管理工作，推进事业单位登记管理规范化运行。</w:t>
      </w:r>
    </w:p>
    <w:p>
      <w:pPr>
        <w:pStyle w:val="26"/>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工作保障措施</w:t>
      </w:r>
    </w:p>
    <w:p>
      <w:pPr>
        <w:pStyle w:val="27"/>
      </w:pPr>
      <w:r>
        <w:t>（一）加强组织领导，完善绩效制度。成立由办主要领导任组长的预算绩效工作领导小组，分设办机关、电子政务中心和研究中心三个业务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27"/>
      </w:pPr>
      <w:r>
        <w:t>（二）分解细化责任，狠抓任务落实。按照“谁花钱、谁负责”的原则，明确各科、中心预算绩效管理职责。充分调动项目主管科室的积极性和主动性，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27"/>
      </w:pPr>
      <w:r>
        <w:t>（三）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27"/>
      </w:pPr>
      <w:r>
        <w:t>（四）加大公开力度，提升评价效果。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pStyle w:val="27"/>
      </w:pPr>
      <w:r>
        <w:t>（五）强化培训宣传，提升绩效水平。积极参加市财政局组织的绩效管理业务培训，同时采取走出去学、请进来教等方法进行相关内容学习，提高全办人员业务素质。通过网络、会议等方式加大宣传力度，强化预算绩效管理意识，营造良好的舆论氛围，提升预算绩效管理科学化水平。</w:t>
      </w:r>
    </w:p>
    <w:p>
      <w:pPr>
        <w:pStyle w:val="27"/>
      </w:pP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1、办公设备购置绩效目标表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1"/>
              </w:numPr>
            </w:pPr>
            <w:r>
              <w:t>为部门提供可靠、有效的服务</w:t>
            </w:r>
          </w:p>
          <w:p>
            <w:pPr>
              <w:pStyle w:val="16"/>
              <w:numPr>
                <w:ilvl w:val="0"/>
                <w:numId w:val="1"/>
              </w:numPr>
            </w:pPr>
            <w:r>
              <w:rPr>
                <w:rFonts w:hint="eastAsia"/>
                <w:lang w:eastAsia="zh-CN"/>
              </w:rPr>
              <w:t>购置设备满足工作需要。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办公家具和办公设备购置数量</w:t>
            </w:r>
          </w:p>
        </w:tc>
        <w:tc>
          <w:tcPr>
            <w:tcW w:w="2466" w:type="dxa"/>
            <w:vAlign w:val="center"/>
          </w:tcPr>
          <w:p>
            <w:pPr>
              <w:pStyle w:val="16"/>
            </w:pPr>
            <w:r>
              <w:t>根据工作需要，购置办公设备</w:t>
            </w:r>
          </w:p>
        </w:tc>
        <w:tc>
          <w:tcPr>
            <w:tcW w:w="2466" w:type="dxa"/>
            <w:vAlign w:val="center"/>
          </w:tcPr>
          <w:p>
            <w:pPr>
              <w:pStyle w:val="16"/>
            </w:pPr>
            <w:r>
              <w:t>≥</w:t>
            </w:r>
            <w:r>
              <w:rPr>
                <w:rFonts w:hint="eastAsia"/>
                <w:lang w:val="en-US" w:eastAsia="zh-CN"/>
              </w:rPr>
              <w:t>7台</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办公家具和办公设备购置合格率</w:t>
            </w:r>
          </w:p>
        </w:tc>
        <w:tc>
          <w:tcPr>
            <w:tcW w:w="2466" w:type="dxa"/>
            <w:vAlign w:val="center"/>
          </w:tcPr>
          <w:p>
            <w:pPr>
              <w:pStyle w:val="16"/>
            </w:pPr>
            <w:r>
              <w:rPr>
                <w:rFonts w:hint="eastAsia"/>
                <w:lang w:eastAsia="zh-CN"/>
              </w:rPr>
              <w:t>办公家具和办公设备购置合格率</w:t>
            </w:r>
          </w:p>
        </w:tc>
        <w:tc>
          <w:tcPr>
            <w:tcW w:w="2466" w:type="dxa"/>
            <w:vAlign w:val="center"/>
          </w:tcPr>
          <w:p>
            <w:pPr>
              <w:pStyle w:val="16"/>
            </w:pPr>
            <w:r>
              <w:t>≥</w:t>
            </w:r>
            <w:r>
              <w:rPr>
                <w:rFonts w:hint="eastAsia"/>
                <w:lang w:val="en-US" w:eastAsia="zh-CN"/>
              </w:rPr>
              <w:t>80%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办公设备购置完成时间</w:t>
            </w:r>
          </w:p>
        </w:tc>
        <w:tc>
          <w:tcPr>
            <w:tcW w:w="2466" w:type="dxa"/>
            <w:vAlign w:val="center"/>
          </w:tcPr>
          <w:p>
            <w:pPr>
              <w:pStyle w:val="16"/>
            </w:pPr>
            <w:r>
              <w:rPr>
                <w:rFonts w:hint="eastAsia"/>
                <w:lang w:eastAsia="zh-CN"/>
              </w:rPr>
              <w:t>办公设备购置完成时间</w:t>
            </w:r>
          </w:p>
        </w:tc>
        <w:tc>
          <w:tcPr>
            <w:tcW w:w="2466" w:type="dxa"/>
            <w:vAlign w:val="center"/>
          </w:tcPr>
          <w:p>
            <w:pPr>
              <w:pStyle w:val="16"/>
              <w:rPr>
                <w:rFonts w:hint="eastAsia" w:eastAsia="方正书宋_GBK"/>
                <w:lang w:eastAsia="zh-CN"/>
              </w:rPr>
            </w:pPr>
            <w:r>
              <w:rPr>
                <w:rFonts w:hint="eastAsia"/>
                <w:lang w:eastAsia="zh-CN"/>
              </w:rPr>
              <w:t>及时完成购置</w:t>
            </w:r>
          </w:p>
        </w:tc>
        <w:tc>
          <w:tcPr>
            <w:tcW w:w="2466" w:type="dxa"/>
            <w:vAlign w:val="center"/>
          </w:tcPr>
          <w:p>
            <w:pPr>
              <w:pStyle w:val="16"/>
            </w:pPr>
            <w:r>
              <w:t>根据工作需要</w:t>
            </w:r>
            <w:r>
              <w:rPr>
                <w:rFonts w:hint="eastAsia"/>
                <w:lang w:eastAsia="zh-CN"/>
              </w:rPr>
              <w:t>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办公设备购置费用</w:t>
            </w:r>
          </w:p>
        </w:tc>
        <w:tc>
          <w:tcPr>
            <w:tcW w:w="2466" w:type="dxa"/>
            <w:vAlign w:val="center"/>
          </w:tcPr>
          <w:p>
            <w:pPr>
              <w:pStyle w:val="16"/>
              <w:rPr>
                <w:rFonts w:hint="eastAsia" w:eastAsia="方正书宋_GBK"/>
                <w:lang w:eastAsia="zh-CN"/>
              </w:rPr>
            </w:pPr>
            <w:r>
              <w:rPr>
                <w:rFonts w:hint="eastAsia"/>
                <w:lang w:eastAsia="zh-CN"/>
              </w:rPr>
              <w:t>办公设备购置费用</w:t>
            </w:r>
          </w:p>
        </w:tc>
        <w:tc>
          <w:tcPr>
            <w:tcW w:w="2466" w:type="dxa"/>
            <w:vAlign w:val="center"/>
          </w:tcPr>
          <w:p>
            <w:pPr>
              <w:pStyle w:val="16"/>
              <w:rPr>
                <w:rFonts w:hint="eastAsia" w:eastAsia="方正书宋_GBK"/>
                <w:lang w:val="en-US" w:eastAsia="zh-CN"/>
              </w:rPr>
            </w:pPr>
            <w:r>
              <w:rPr>
                <w:rFonts w:hint="eastAsia" w:ascii="宋体" w:hAnsi="宋体" w:eastAsia="宋体" w:cs="宋体"/>
                <w:lang w:val="en-US" w:eastAsia="zh-CN"/>
              </w:rPr>
              <w:t>≦7万元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设备使用率</w:t>
            </w:r>
          </w:p>
        </w:tc>
        <w:tc>
          <w:tcPr>
            <w:tcW w:w="2466" w:type="dxa"/>
            <w:vAlign w:val="center"/>
          </w:tcPr>
          <w:p>
            <w:pPr>
              <w:pStyle w:val="16"/>
            </w:pPr>
            <w:r>
              <w:rPr>
                <w:rFonts w:hint="eastAsia"/>
                <w:lang w:eastAsia="zh-CN"/>
              </w:rPr>
              <w:t>设备使用率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80%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设备使用达到效果</w:t>
            </w:r>
          </w:p>
        </w:tc>
        <w:tc>
          <w:tcPr>
            <w:tcW w:w="2466" w:type="dxa"/>
            <w:vAlign w:val="center"/>
          </w:tcPr>
          <w:p>
            <w:pPr>
              <w:pStyle w:val="16"/>
            </w:pPr>
            <w:r>
              <w:t>为部门提供可靠、有效的服务</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办公设备运行或应用软件满意度</w:t>
            </w:r>
          </w:p>
        </w:tc>
        <w:tc>
          <w:tcPr>
            <w:tcW w:w="2466" w:type="dxa"/>
            <w:vAlign w:val="center"/>
          </w:tcPr>
          <w:p>
            <w:pPr>
              <w:pStyle w:val="16"/>
            </w:pPr>
            <w:r>
              <w:rPr>
                <w:rFonts w:hint="eastAsia"/>
                <w:lang w:eastAsia="zh-CN"/>
              </w:rPr>
              <w:t>办公设备运行或应用软件满意度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2、基层党组织活动经费绩效目标表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1.加强学习培训，提高党员素质和水平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开展党务教育培训次数</w:t>
            </w:r>
          </w:p>
        </w:tc>
        <w:tc>
          <w:tcPr>
            <w:tcW w:w="2466" w:type="dxa"/>
            <w:vAlign w:val="center"/>
          </w:tcPr>
          <w:p>
            <w:pPr>
              <w:pStyle w:val="16"/>
            </w:pPr>
            <w:r>
              <w:rPr>
                <w:rFonts w:hint="eastAsia"/>
                <w:lang w:eastAsia="zh-CN"/>
              </w:rPr>
              <w:t>开展党务教育培训次数</w:t>
            </w:r>
          </w:p>
        </w:tc>
        <w:tc>
          <w:tcPr>
            <w:tcW w:w="2466" w:type="dxa"/>
            <w:vAlign w:val="center"/>
          </w:tcPr>
          <w:p>
            <w:pPr>
              <w:pStyle w:val="16"/>
            </w:pPr>
            <w:r>
              <w:t>≥1</w:t>
            </w:r>
          </w:p>
        </w:tc>
        <w:tc>
          <w:tcPr>
            <w:tcW w:w="2466" w:type="dxa"/>
            <w:vAlign w:val="center"/>
          </w:tcPr>
          <w:p>
            <w:pPr>
              <w:pStyle w:val="16"/>
              <w:rPr>
                <w:rFonts w:hint="eastAsia" w:eastAsia="方正书宋_GBK"/>
                <w:lang w:eastAsia="zh-CN"/>
              </w:rPr>
            </w:pPr>
            <w:r>
              <w:rPr>
                <w:rFonts w:hint="eastAsia"/>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购买党员学习图书数量</w:t>
            </w:r>
          </w:p>
        </w:tc>
        <w:tc>
          <w:tcPr>
            <w:tcW w:w="2466" w:type="dxa"/>
            <w:vAlign w:val="center"/>
          </w:tcPr>
          <w:p>
            <w:pPr>
              <w:pStyle w:val="16"/>
            </w:pPr>
            <w:r>
              <w:rPr>
                <w:rFonts w:hint="eastAsia"/>
                <w:lang w:eastAsia="zh-CN"/>
              </w:rPr>
              <w:t>购买党员学习图书数量</w:t>
            </w:r>
          </w:p>
        </w:tc>
        <w:tc>
          <w:tcPr>
            <w:tcW w:w="2466" w:type="dxa"/>
            <w:vAlign w:val="center"/>
          </w:tcPr>
          <w:p>
            <w:pPr>
              <w:pStyle w:val="16"/>
              <w:rPr>
                <w:rFonts w:hint="eastAsia" w:eastAsia="方正书宋_GBK"/>
                <w:lang w:eastAsia="zh-CN"/>
              </w:rPr>
            </w:pPr>
            <w:r>
              <w:rPr>
                <w:rFonts w:hint="default" w:ascii="Arial" w:hAnsi="Arial" w:eastAsia="方正书宋_GBK" w:cs="Arial"/>
                <w:lang w:eastAsia="zh-CN"/>
              </w:rPr>
              <w:t>≥</w:t>
            </w:r>
            <w:r>
              <w:rPr>
                <w:rFonts w:hint="eastAsia" w:ascii="Arial" w:hAnsi="Arial" w:cs="Arial"/>
                <w:lang w:val="en-US" w:eastAsia="zh-CN"/>
              </w:rPr>
              <w:t>200本</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pPr>
            <w:r>
              <w:rPr>
                <w:rFonts w:hint="eastAsia"/>
                <w:lang w:val="en-US" w:eastAsia="zh-CN"/>
              </w:rPr>
              <w:t>&gt;90%</w:t>
            </w:r>
          </w:p>
        </w:tc>
        <w:tc>
          <w:tcPr>
            <w:tcW w:w="2466" w:type="dxa"/>
            <w:vAlign w:val="center"/>
          </w:tcPr>
          <w:p>
            <w:pPr>
              <w:pStyle w:val="16"/>
            </w:pPr>
            <w:r>
              <w:rPr>
                <w:rFonts w:hint="eastAsia"/>
                <w:lang w:eastAsia="zh-C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成本指标</w:t>
            </w:r>
          </w:p>
        </w:tc>
        <w:tc>
          <w:tcPr>
            <w:tcW w:w="2466" w:type="dxa"/>
            <w:vAlign w:val="center"/>
          </w:tcPr>
          <w:p>
            <w:pPr>
              <w:pStyle w:val="16"/>
            </w:pPr>
            <w:r>
              <w:t>严格按照经费预算</w:t>
            </w:r>
          </w:p>
        </w:tc>
        <w:tc>
          <w:tcPr>
            <w:tcW w:w="2466" w:type="dxa"/>
            <w:vAlign w:val="center"/>
          </w:tcPr>
          <w:p>
            <w:pPr>
              <w:pStyle w:val="16"/>
            </w:pPr>
            <w:r>
              <w:rPr>
                <w:rFonts w:hint="eastAsia" w:ascii="宋体" w:hAnsi="宋体" w:eastAsia="宋体" w:cs="宋体"/>
                <w:lang w:val="en-US" w:eastAsia="zh-CN"/>
              </w:rPr>
              <w:t>≦5万元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rPr>
                <w:rFonts w:hint="eastAsia" w:eastAsia="方正书宋_GBK"/>
                <w:lang w:eastAsia="zh-CN"/>
              </w:rPr>
            </w:pPr>
            <w:r>
              <w:rPr>
                <w:rFonts w:hint="eastAsia"/>
                <w:lang w:eastAsia="zh-CN"/>
              </w:rPr>
              <w:t>社会效益指标</w:t>
            </w:r>
          </w:p>
        </w:tc>
        <w:tc>
          <w:tcPr>
            <w:tcW w:w="2466" w:type="dxa"/>
            <w:vAlign w:val="center"/>
          </w:tcPr>
          <w:p>
            <w:pPr>
              <w:pStyle w:val="16"/>
              <w:rPr>
                <w:rFonts w:hint="eastAsia" w:eastAsia="方正书宋_GBK"/>
                <w:lang w:eastAsia="zh-CN"/>
              </w:rPr>
            </w:pPr>
            <w:r>
              <w:rPr>
                <w:rFonts w:hint="eastAsia"/>
                <w:lang w:eastAsia="zh-CN"/>
              </w:rPr>
              <w:t>各党支部党建工作覆盖率</w:t>
            </w:r>
          </w:p>
        </w:tc>
        <w:tc>
          <w:tcPr>
            <w:tcW w:w="2466" w:type="dxa"/>
            <w:vAlign w:val="center"/>
          </w:tcPr>
          <w:p>
            <w:pPr>
              <w:pStyle w:val="16"/>
            </w:pPr>
            <w:r>
              <w:rPr>
                <w:rFonts w:hint="eastAsia"/>
                <w:lang w:eastAsia="zh-CN"/>
              </w:rPr>
              <w:t>各党支部党建工作覆盖率</w:t>
            </w:r>
          </w:p>
        </w:tc>
        <w:tc>
          <w:tcPr>
            <w:tcW w:w="2466" w:type="dxa"/>
            <w:vAlign w:val="center"/>
          </w:tcPr>
          <w:p>
            <w:pPr>
              <w:pStyle w:val="16"/>
              <w:rPr>
                <w:rFonts w:hint="eastAsia" w:eastAsia="方正书宋_GBK"/>
                <w:lang w:eastAsia="zh-CN"/>
              </w:rPr>
            </w:pPr>
            <w:r>
              <w:rPr>
                <w:rFonts w:hint="eastAsia"/>
                <w:lang w:eastAsia="zh-CN"/>
              </w:rPr>
              <w:t>全覆盖</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提升各党支部建设质量</w:t>
            </w:r>
          </w:p>
        </w:tc>
        <w:tc>
          <w:tcPr>
            <w:tcW w:w="2466" w:type="dxa"/>
            <w:vAlign w:val="center"/>
          </w:tcPr>
          <w:p>
            <w:pPr>
              <w:pStyle w:val="16"/>
            </w:pPr>
            <w:r>
              <w:rPr>
                <w:rFonts w:hint="eastAsia"/>
                <w:lang w:eastAsia="zh-CN"/>
              </w:rPr>
              <w:t>提升各党支部建设质量</w:t>
            </w:r>
          </w:p>
        </w:tc>
        <w:tc>
          <w:tcPr>
            <w:tcW w:w="2466" w:type="dxa"/>
            <w:vAlign w:val="center"/>
          </w:tcPr>
          <w:p>
            <w:pPr>
              <w:pStyle w:val="16"/>
              <w:rPr>
                <w:rFonts w:hint="eastAsia" w:eastAsia="方正书宋_GBK"/>
                <w:lang w:eastAsia="zh-CN"/>
              </w:rPr>
            </w:pPr>
            <w:r>
              <w:rPr>
                <w:rFonts w:hint="eastAsia"/>
                <w:lang w:eastAsia="zh-CN"/>
              </w:rPr>
              <w:t>有效提高</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党员满意度</w:t>
            </w:r>
          </w:p>
        </w:tc>
        <w:tc>
          <w:tcPr>
            <w:tcW w:w="2466" w:type="dxa"/>
            <w:vAlign w:val="center"/>
          </w:tcPr>
          <w:p>
            <w:pPr>
              <w:pStyle w:val="16"/>
            </w:pPr>
            <w:r>
              <w:rPr>
                <w:rFonts w:hint="eastAsia"/>
                <w:lang w:eastAsia="zh-CN"/>
              </w:rPr>
              <w:t>提升</w:t>
            </w:r>
            <w:r>
              <w:t>党员满意度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3、文印费绩效目标表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2"/>
              </w:numPr>
              <w:rPr>
                <w:rFonts w:hint="eastAsia"/>
                <w:lang w:eastAsia="zh-CN"/>
              </w:rPr>
            </w:pPr>
            <w:r>
              <w:rPr>
                <w:rFonts w:hint="eastAsia"/>
                <w:lang w:eastAsia="zh-CN"/>
              </w:rPr>
              <w:t>印刷与机构编制有关资料</w:t>
            </w:r>
          </w:p>
          <w:p>
            <w:pPr>
              <w:pStyle w:val="16"/>
              <w:numPr>
                <w:ilvl w:val="0"/>
                <w:numId w:val="2"/>
              </w:numPr>
              <w:rPr>
                <w:rFonts w:hint="eastAsia"/>
                <w:lang w:eastAsia="zh-CN"/>
              </w:rPr>
            </w:pPr>
            <w:r>
              <w:rPr>
                <w:rFonts w:hint="eastAsia"/>
                <w:lang w:eastAsia="zh-CN"/>
              </w:rPr>
              <w:t>印刷机构编制统计相关资料</w:t>
            </w:r>
          </w:p>
          <w:p>
            <w:pPr>
              <w:pStyle w:val="16"/>
              <w:numPr>
                <w:ilvl w:val="0"/>
                <w:numId w:val="2"/>
              </w:numPr>
              <w:rPr>
                <w:rFonts w:hint="eastAsia"/>
                <w:lang w:eastAsia="zh-CN"/>
              </w:rPr>
            </w:pPr>
            <w:r>
              <w:rPr>
                <w:rFonts w:hint="eastAsia"/>
                <w:lang w:eastAsia="zh-CN"/>
              </w:rPr>
              <w:t>印刷资料满足机关工作需要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印刷机构编制统计资料</w:t>
            </w:r>
          </w:p>
        </w:tc>
        <w:tc>
          <w:tcPr>
            <w:tcW w:w="2466" w:type="dxa"/>
            <w:vAlign w:val="center"/>
          </w:tcPr>
          <w:p>
            <w:pPr>
              <w:pStyle w:val="16"/>
            </w:pPr>
            <w:r>
              <w:rPr>
                <w:rFonts w:hint="eastAsia"/>
                <w:lang w:eastAsia="zh-CN"/>
              </w:rPr>
              <w:t>印刷机构编制统计资料</w:t>
            </w:r>
          </w:p>
        </w:tc>
        <w:tc>
          <w:tcPr>
            <w:tcW w:w="2466" w:type="dxa"/>
            <w:vAlign w:val="center"/>
          </w:tcPr>
          <w:p>
            <w:pPr>
              <w:pStyle w:val="16"/>
            </w:pPr>
            <w:r>
              <w:t>≥</w:t>
            </w:r>
            <w:r>
              <w:rPr>
                <w:rFonts w:hint="eastAsia"/>
                <w:lang w:val="en-US" w:eastAsia="zh-CN"/>
              </w:rPr>
              <w:t>300册</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印刷品数据质量</w:t>
            </w:r>
          </w:p>
        </w:tc>
        <w:tc>
          <w:tcPr>
            <w:tcW w:w="2466" w:type="dxa"/>
            <w:vAlign w:val="center"/>
          </w:tcPr>
          <w:p>
            <w:pPr>
              <w:pStyle w:val="16"/>
              <w:rPr>
                <w:rFonts w:hint="eastAsia" w:eastAsia="方正书宋_GBK"/>
                <w:lang w:eastAsia="zh-CN"/>
              </w:rPr>
            </w:pPr>
            <w:r>
              <w:rPr>
                <w:rFonts w:hint="eastAsia"/>
                <w:lang w:eastAsia="zh-CN"/>
              </w:rPr>
              <w:t>印刷品数据质量</w:t>
            </w:r>
          </w:p>
        </w:tc>
        <w:tc>
          <w:tcPr>
            <w:tcW w:w="2466" w:type="dxa"/>
            <w:vAlign w:val="center"/>
          </w:tcPr>
          <w:p>
            <w:pPr>
              <w:pStyle w:val="16"/>
              <w:rPr>
                <w:rFonts w:hint="eastAsia" w:eastAsia="方正书宋_GBK"/>
                <w:lang w:eastAsia="zh-CN"/>
              </w:rPr>
            </w:pPr>
            <w:r>
              <w:rPr>
                <w:rFonts w:hint="eastAsia"/>
                <w:lang w:eastAsia="zh-CN"/>
              </w:rPr>
              <w:t>准确公布机构编制数据</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及时印制机构编制资料</w:t>
            </w:r>
          </w:p>
        </w:tc>
        <w:tc>
          <w:tcPr>
            <w:tcW w:w="2466" w:type="dxa"/>
            <w:vAlign w:val="center"/>
          </w:tcPr>
          <w:p>
            <w:pPr>
              <w:pStyle w:val="16"/>
            </w:pPr>
            <w:r>
              <w:rPr>
                <w:rFonts w:hint="eastAsia"/>
                <w:lang w:eastAsia="zh-CN"/>
              </w:rPr>
              <w:t>及时印制机构编制资料</w:t>
            </w:r>
          </w:p>
        </w:tc>
        <w:tc>
          <w:tcPr>
            <w:tcW w:w="2466" w:type="dxa"/>
            <w:vAlign w:val="center"/>
          </w:tcPr>
          <w:p>
            <w:pPr>
              <w:pStyle w:val="16"/>
            </w:pPr>
            <w:r>
              <w:t>使工作效果大大提高</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严格控制印刷费</w:t>
            </w:r>
          </w:p>
        </w:tc>
        <w:tc>
          <w:tcPr>
            <w:tcW w:w="2466" w:type="dxa"/>
            <w:vAlign w:val="center"/>
          </w:tcPr>
          <w:p>
            <w:pPr>
              <w:pStyle w:val="16"/>
              <w:rPr>
                <w:rFonts w:hint="eastAsia" w:eastAsia="方正书宋_GBK"/>
                <w:lang w:eastAsia="zh-CN"/>
              </w:rPr>
            </w:pPr>
            <w:r>
              <w:rPr>
                <w:rFonts w:hint="eastAsia"/>
                <w:lang w:eastAsia="zh-CN"/>
              </w:rPr>
              <w:t>严格控制印刷费</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18万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经济效益指标</w:t>
            </w:r>
          </w:p>
        </w:tc>
        <w:tc>
          <w:tcPr>
            <w:tcW w:w="2466" w:type="dxa"/>
            <w:vAlign w:val="center"/>
          </w:tcPr>
          <w:p>
            <w:pPr>
              <w:pStyle w:val="16"/>
            </w:pPr>
            <w:r>
              <w:t>使工作效果大大提高</w:t>
            </w:r>
          </w:p>
        </w:tc>
        <w:tc>
          <w:tcPr>
            <w:tcW w:w="2466" w:type="dxa"/>
            <w:vAlign w:val="center"/>
          </w:tcPr>
          <w:p>
            <w:pPr>
              <w:pStyle w:val="16"/>
            </w:pPr>
            <w:r>
              <w:t>使工作效果大大提高</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数据共享率</w:t>
            </w:r>
          </w:p>
        </w:tc>
        <w:tc>
          <w:tcPr>
            <w:tcW w:w="2466" w:type="dxa"/>
            <w:vAlign w:val="center"/>
          </w:tcPr>
          <w:p>
            <w:pPr>
              <w:pStyle w:val="16"/>
            </w:pPr>
            <w:r>
              <w:rPr>
                <w:rFonts w:hint="eastAsia"/>
                <w:lang w:eastAsia="zh-CN"/>
              </w:rPr>
              <w:t>数据共享率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社会公众满意度</w:t>
            </w:r>
          </w:p>
        </w:tc>
        <w:tc>
          <w:tcPr>
            <w:tcW w:w="2466" w:type="dxa"/>
            <w:vAlign w:val="center"/>
          </w:tcPr>
          <w:p>
            <w:pPr>
              <w:pStyle w:val="16"/>
            </w:pPr>
            <w:r>
              <w:rPr>
                <w:rFonts w:hint="eastAsia"/>
                <w:lang w:eastAsia="zh-CN"/>
              </w:rPr>
              <w:t>社会公众满意度</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4、业务咨询委托经费绩效目标表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3"/>
              </w:numPr>
              <w:rPr>
                <w:rFonts w:hint="eastAsia"/>
                <w:lang w:eastAsia="zh-CN"/>
              </w:rPr>
            </w:pPr>
            <w:r>
              <w:rPr>
                <w:rFonts w:hint="eastAsia"/>
                <w:lang w:eastAsia="zh-CN"/>
              </w:rPr>
              <w:t>法律咨询、财务内审、其他租赁服务以及机关日常的维修维护等</w:t>
            </w:r>
          </w:p>
          <w:p>
            <w:pPr>
              <w:pStyle w:val="16"/>
              <w:numPr>
                <w:ilvl w:val="0"/>
                <w:numId w:val="3"/>
              </w:numPr>
              <w:rPr>
                <w:rFonts w:hint="eastAsia"/>
                <w:lang w:eastAsia="zh-CN"/>
              </w:rPr>
            </w:pPr>
            <w:r>
              <w:rPr>
                <w:rFonts w:hint="eastAsia"/>
                <w:lang w:eastAsia="zh-CN"/>
              </w:rPr>
              <w:t>保障机关正常、高效的运转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预算执行率</w:t>
            </w:r>
          </w:p>
        </w:tc>
        <w:tc>
          <w:tcPr>
            <w:tcW w:w="2466" w:type="dxa"/>
            <w:vAlign w:val="center"/>
          </w:tcPr>
          <w:p>
            <w:pPr>
              <w:pStyle w:val="16"/>
            </w:pPr>
            <w:r>
              <w:rPr>
                <w:rFonts w:hint="eastAsia"/>
                <w:lang w:eastAsia="zh-CN"/>
              </w:rPr>
              <w:t>实际执行与预算的比值</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质量合格率</w:t>
            </w:r>
          </w:p>
        </w:tc>
        <w:tc>
          <w:tcPr>
            <w:tcW w:w="2466" w:type="dxa"/>
            <w:vAlign w:val="center"/>
          </w:tcPr>
          <w:p>
            <w:pPr>
              <w:pStyle w:val="16"/>
              <w:rPr>
                <w:rFonts w:hint="eastAsia" w:eastAsia="方正书宋_GBK"/>
                <w:lang w:eastAsia="zh-CN"/>
              </w:rPr>
            </w:pPr>
            <w:r>
              <w:rPr>
                <w:rFonts w:hint="eastAsia"/>
                <w:lang w:eastAsia="zh-CN"/>
              </w:rPr>
              <w:t>质量合格的委托业务数量与委托业务总量的比值</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预算执行进度符合市财政要求</w:t>
            </w:r>
          </w:p>
        </w:tc>
        <w:tc>
          <w:tcPr>
            <w:tcW w:w="2466" w:type="dxa"/>
            <w:vAlign w:val="center"/>
          </w:tcPr>
          <w:p>
            <w:pPr>
              <w:pStyle w:val="16"/>
            </w:pPr>
            <w:r>
              <w:rPr>
                <w:rFonts w:hint="eastAsia"/>
                <w:lang w:eastAsia="zh-CN"/>
              </w:rPr>
              <w:t>预算执行进度符合市财政要求</w:t>
            </w:r>
          </w:p>
        </w:tc>
        <w:tc>
          <w:tcPr>
            <w:tcW w:w="2466" w:type="dxa"/>
            <w:vAlign w:val="center"/>
          </w:tcPr>
          <w:p>
            <w:pPr>
              <w:pStyle w:val="16"/>
            </w:pPr>
            <w:r>
              <w:rPr>
                <w:rFonts w:hint="eastAsia"/>
                <w:lang w:eastAsia="zh-CN"/>
              </w:rPr>
              <w:t>预算执行进度符合市财政要求</w:t>
            </w:r>
          </w:p>
        </w:tc>
        <w:tc>
          <w:tcPr>
            <w:tcW w:w="2466" w:type="dxa"/>
            <w:vAlign w:val="center"/>
          </w:tcPr>
          <w:p>
            <w:pPr>
              <w:pStyle w:val="16"/>
              <w:rPr>
                <w:rFonts w:hint="eastAsia" w:eastAsia="方正书宋_GBK"/>
                <w:lang w:eastAsia="zh-CN"/>
              </w:rPr>
            </w:pPr>
            <w:r>
              <w:rPr>
                <w:rFonts w:hint="eastAsia"/>
                <w:lang w:eastAsia="zh-CN"/>
              </w:rPr>
              <w:t>市财政文件要求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严格控制委托业务成本</w:t>
            </w:r>
          </w:p>
        </w:tc>
        <w:tc>
          <w:tcPr>
            <w:tcW w:w="2466" w:type="dxa"/>
            <w:vAlign w:val="center"/>
          </w:tcPr>
          <w:p>
            <w:pPr>
              <w:pStyle w:val="16"/>
            </w:pPr>
            <w:r>
              <w:rPr>
                <w:rFonts w:hint="eastAsia"/>
                <w:lang w:eastAsia="zh-CN"/>
              </w:rPr>
              <w:t>严格控制委托业务成本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13万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t>中共共产党机构编制工作条例要求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经济效益指标</w:t>
            </w:r>
          </w:p>
        </w:tc>
        <w:tc>
          <w:tcPr>
            <w:tcW w:w="2466" w:type="dxa"/>
            <w:vAlign w:val="center"/>
          </w:tcPr>
          <w:p>
            <w:pPr>
              <w:pStyle w:val="16"/>
              <w:rPr>
                <w:rFonts w:hint="eastAsia" w:eastAsia="方正书宋_GBK"/>
                <w:lang w:eastAsia="zh-CN"/>
              </w:rPr>
            </w:pPr>
            <w:r>
              <w:rPr>
                <w:rFonts w:hint="eastAsia"/>
                <w:lang w:eastAsia="zh-CN"/>
              </w:rPr>
              <w:t>使工作效果大大提高</w:t>
            </w:r>
          </w:p>
        </w:tc>
        <w:tc>
          <w:tcPr>
            <w:tcW w:w="2466" w:type="dxa"/>
            <w:vAlign w:val="center"/>
          </w:tcPr>
          <w:p>
            <w:pPr>
              <w:pStyle w:val="16"/>
            </w:pPr>
            <w:r>
              <w:rPr>
                <w:rFonts w:hint="eastAsia"/>
                <w:lang w:eastAsia="zh-CN"/>
              </w:rPr>
              <w:t>使工作效果大大提高</w:t>
            </w:r>
          </w:p>
        </w:tc>
        <w:tc>
          <w:tcPr>
            <w:tcW w:w="2466" w:type="dxa"/>
            <w:vAlign w:val="center"/>
          </w:tcPr>
          <w:p>
            <w:pPr>
              <w:pStyle w:val="16"/>
            </w:pPr>
            <w:r>
              <w:t>中共共产党机构编制工作条例要求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5、租车费绩效目标表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租赁</w:t>
            </w:r>
            <w:r>
              <w:rPr>
                <w:rFonts w:hint="eastAsia"/>
                <w:lang w:val="en-US" w:eastAsia="zh-CN"/>
              </w:rPr>
              <w:t>1辆公务用车，保障机要通道畅通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租赁</w:t>
            </w:r>
            <w:r>
              <w:rPr>
                <w:rFonts w:hint="eastAsia"/>
                <w:lang w:eastAsia="zh-CN"/>
              </w:rPr>
              <w:t>公车</w:t>
            </w:r>
            <w:r>
              <w:t>个数</w:t>
            </w:r>
          </w:p>
        </w:tc>
        <w:tc>
          <w:tcPr>
            <w:tcW w:w="2466" w:type="dxa"/>
            <w:vAlign w:val="center"/>
          </w:tcPr>
          <w:p>
            <w:pPr>
              <w:pStyle w:val="16"/>
            </w:pPr>
            <w:r>
              <w:t>租赁公车个数</w:t>
            </w:r>
          </w:p>
        </w:tc>
        <w:tc>
          <w:tcPr>
            <w:tcW w:w="2466" w:type="dxa"/>
            <w:vAlign w:val="center"/>
          </w:tcPr>
          <w:p>
            <w:pPr>
              <w:pStyle w:val="16"/>
              <w:rPr>
                <w:rFonts w:hint="eastAsia" w:eastAsia="方正书宋_GBK"/>
                <w:lang w:eastAsia="zh-CN"/>
              </w:rPr>
            </w:pPr>
            <w:r>
              <w:rPr>
                <w:rFonts w:hint="eastAsia"/>
                <w:lang w:val="en-US" w:eastAsia="zh-CN"/>
              </w:rPr>
              <w:t>1辆</w:t>
            </w:r>
          </w:p>
        </w:tc>
        <w:tc>
          <w:tcPr>
            <w:tcW w:w="2466" w:type="dxa"/>
            <w:vAlign w:val="center"/>
          </w:tcPr>
          <w:p>
            <w:pPr>
              <w:pStyle w:val="16"/>
            </w:pPr>
            <w:r>
              <w:t>批复和实际工作需要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车辆安全运行率</w:t>
            </w:r>
          </w:p>
        </w:tc>
        <w:tc>
          <w:tcPr>
            <w:tcW w:w="2466" w:type="dxa"/>
            <w:vAlign w:val="center"/>
          </w:tcPr>
          <w:p>
            <w:pPr>
              <w:pStyle w:val="16"/>
            </w:pPr>
            <w:r>
              <w:rPr>
                <w:rFonts w:hint="eastAsia"/>
                <w:lang w:eastAsia="zh-CN"/>
              </w:rPr>
              <w:t>车辆安全运行率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各项任务完成及时率</w:t>
            </w:r>
          </w:p>
        </w:tc>
        <w:tc>
          <w:tcPr>
            <w:tcW w:w="2466" w:type="dxa"/>
            <w:vAlign w:val="center"/>
          </w:tcPr>
          <w:p>
            <w:pPr>
              <w:pStyle w:val="16"/>
            </w:pPr>
            <w:r>
              <w:rPr>
                <w:rFonts w:hint="eastAsia"/>
                <w:lang w:eastAsia="zh-CN"/>
              </w:rPr>
              <w:t>各项任务完成及时率</w:t>
            </w:r>
          </w:p>
        </w:tc>
        <w:tc>
          <w:tcPr>
            <w:tcW w:w="2466" w:type="dxa"/>
            <w:vAlign w:val="center"/>
          </w:tcPr>
          <w:p>
            <w:pPr>
              <w:pStyle w:val="16"/>
            </w:pPr>
            <w:r>
              <w:t>&gt;90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公务用车租赁费用</w:t>
            </w:r>
          </w:p>
        </w:tc>
        <w:tc>
          <w:tcPr>
            <w:tcW w:w="2466" w:type="dxa"/>
            <w:vAlign w:val="center"/>
          </w:tcPr>
          <w:p>
            <w:pPr>
              <w:pStyle w:val="16"/>
            </w:pPr>
            <w:r>
              <w:rPr>
                <w:rFonts w:hint="eastAsia"/>
                <w:lang w:eastAsia="zh-CN"/>
              </w:rPr>
              <w:t>公务用车租赁费用</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12万元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租赁及时率</w:t>
            </w:r>
          </w:p>
        </w:tc>
        <w:tc>
          <w:tcPr>
            <w:tcW w:w="2466" w:type="dxa"/>
            <w:vAlign w:val="center"/>
          </w:tcPr>
          <w:p>
            <w:pPr>
              <w:pStyle w:val="16"/>
            </w:pPr>
            <w:r>
              <w:rPr>
                <w:rFonts w:hint="eastAsia"/>
                <w:lang w:eastAsia="zh-CN"/>
              </w:rPr>
              <w:t>租赁及时率</w:t>
            </w:r>
          </w:p>
        </w:tc>
        <w:tc>
          <w:tcPr>
            <w:tcW w:w="2466" w:type="dxa"/>
            <w:vAlign w:val="center"/>
          </w:tcPr>
          <w:p>
            <w:pPr>
              <w:pStyle w:val="16"/>
            </w:pPr>
            <w:r>
              <w:t>≥</w:t>
            </w:r>
            <w:r>
              <w:rPr>
                <w:rFonts w:hint="eastAsia"/>
                <w:lang w:val="en-US" w:eastAsia="zh-CN"/>
              </w:rPr>
              <w:t>95%</w:t>
            </w:r>
          </w:p>
        </w:tc>
        <w:tc>
          <w:tcPr>
            <w:tcW w:w="2466" w:type="dxa"/>
            <w:vAlign w:val="center"/>
          </w:tcPr>
          <w:p>
            <w:pPr>
              <w:pStyle w:val="16"/>
            </w:pPr>
            <w:r>
              <w:t>批复和实际工作需要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公车租赁成本率</w:t>
            </w:r>
          </w:p>
        </w:tc>
        <w:tc>
          <w:tcPr>
            <w:tcW w:w="2466" w:type="dxa"/>
            <w:vAlign w:val="center"/>
          </w:tcPr>
          <w:p>
            <w:pPr>
              <w:pStyle w:val="16"/>
            </w:pPr>
            <w:r>
              <w:rPr>
                <w:rFonts w:hint="eastAsia"/>
                <w:lang w:eastAsia="zh-CN"/>
              </w:rPr>
              <w:t>公车租赁成本率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90%</w:t>
            </w:r>
          </w:p>
        </w:tc>
        <w:tc>
          <w:tcPr>
            <w:tcW w:w="2466" w:type="dxa"/>
            <w:vAlign w:val="center"/>
          </w:tcPr>
          <w:p>
            <w:pPr>
              <w:pStyle w:val="16"/>
              <w:rPr>
                <w:rFonts w:hint="eastAsia" w:eastAsia="方正书宋_GBK"/>
                <w:lang w:eastAsia="zh-CN"/>
              </w:rPr>
            </w:pPr>
            <w:r>
              <w:rPr>
                <w:rFonts w:hint="eastAsia"/>
                <w:lang w:eastAsia="zh-CN"/>
              </w:rPr>
              <w:t>实际工作测算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用车单位满意度</w:t>
            </w:r>
          </w:p>
        </w:tc>
        <w:tc>
          <w:tcPr>
            <w:tcW w:w="2466" w:type="dxa"/>
            <w:vAlign w:val="center"/>
          </w:tcPr>
          <w:p>
            <w:pPr>
              <w:pStyle w:val="16"/>
            </w:pPr>
            <w:r>
              <w:rPr>
                <w:rFonts w:hint="eastAsia"/>
                <w:lang w:eastAsia="zh-CN"/>
              </w:rPr>
              <w:t>用车单位满意度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6、编制研究试点经费绩效目标表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w:t>
            </w:r>
            <w:r>
              <w:rPr>
                <w:rFonts w:hint="eastAsia"/>
                <w:lang w:eastAsia="zh-CN"/>
              </w:rPr>
              <w:t>与中编办合作，</w:t>
            </w:r>
            <w:r>
              <w:t>展示大型城市资源配比情况</w:t>
            </w:r>
          </w:p>
          <w:p>
            <w:pPr>
              <w:pStyle w:val="16"/>
            </w:pPr>
            <w:r>
              <w:t>2.</w:t>
            </w:r>
            <w:r>
              <w:rPr>
                <w:rFonts w:hint="eastAsia"/>
                <w:lang w:eastAsia="zh-CN"/>
              </w:rPr>
              <w:t>使</w:t>
            </w:r>
            <w:r>
              <w:t>编制资源配比更加优化</w:t>
            </w:r>
          </w:p>
          <w:p>
            <w:pPr>
              <w:pStyle w:val="16"/>
            </w:pPr>
            <w:r>
              <w:t>3.</w:t>
            </w:r>
            <w:r>
              <w:rPr>
                <w:rFonts w:hint="eastAsia"/>
                <w:lang w:eastAsia="zh-CN"/>
              </w:rPr>
              <w:t>开展评估，</w:t>
            </w:r>
            <w:r>
              <w:t>便于机构编制监督检查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建造数据模型</w:t>
            </w:r>
          </w:p>
        </w:tc>
        <w:tc>
          <w:tcPr>
            <w:tcW w:w="2466" w:type="dxa"/>
            <w:vAlign w:val="center"/>
          </w:tcPr>
          <w:p>
            <w:pPr>
              <w:pStyle w:val="16"/>
            </w:pPr>
            <w:r>
              <w:t>完成一个建模模型</w:t>
            </w:r>
          </w:p>
        </w:tc>
        <w:tc>
          <w:tcPr>
            <w:tcW w:w="2466" w:type="dxa"/>
            <w:vAlign w:val="center"/>
          </w:tcPr>
          <w:p>
            <w:pPr>
              <w:pStyle w:val="16"/>
            </w:pPr>
            <w:r>
              <w:t>1个</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编制资源配比成本率</w:t>
            </w:r>
          </w:p>
        </w:tc>
        <w:tc>
          <w:tcPr>
            <w:tcW w:w="2466" w:type="dxa"/>
            <w:vAlign w:val="center"/>
          </w:tcPr>
          <w:p>
            <w:pPr>
              <w:pStyle w:val="16"/>
            </w:pPr>
            <w:r>
              <w:rPr>
                <w:rFonts w:hint="eastAsia"/>
                <w:lang w:eastAsia="zh-CN"/>
              </w:rPr>
              <w:t>编制资源配比成本率</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评估</w:t>
            </w:r>
            <w:r>
              <w:t>科学配比编制资源</w:t>
            </w:r>
          </w:p>
        </w:tc>
        <w:tc>
          <w:tcPr>
            <w:tcW w:w="2466" w:type="dxa"/>
            <w:vAlign w:val="center"/>
          </w:tcPr>
          <w:p>
            <w:pPr>
              <w:pStyle w:val="16"/>
            </w:pPr>
            <w:r>
              <w:rPr>
                <w:rFonts w:hint="eastAsia"/>
                <w:lang w:eastAsia="zh-CN"/>
              </w:rPr>
              <w:t>评估</w:t>
            </w:r>
            <w:r>
              <w:t>科学配比编制资源</w:t>
            </w:r>
          </w:p>
        </w:tc>
        <w:tc>
          <w:tcPr>
            <w:tcW w:w="2466" w:type="dxa"/>
            <w:vAlign w:val="center"/>
          </w:tcPr>
          <w:p>
            <w:pPr>
              <w:pStyle w:val="16"/>
            </w:pPr>
            <w:r>
              <w:t>&gt;90</w:t>
            </w:r>
            <w:r>
              <w:rPr>
                <w:rFonts w:hint="eastAsia"/>
                <w:lang w:val="en-US" w:eastAsia="zh-CN"/>
              </w:rPr>
              <w:t>%</w:t>
            </w:r>
          </w:p>
        </w:tc>
        <w:tc>
          <w:tcPr>
            <w:tcW w:w="2466" w:type="dxa"/>
            <w:vAlign w:val="center"/>
          </w:tcPr>
          <w:p>
            <w:pPr>
              <w:pStyle w:val="16"/>
            </w:pPr>
            <w:r>
              <w:rPr>
                <w:rFonts w:hint="eastAsia"/>
                <w:lang w:eastAsia="zh-CN"/>
              </w:rP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各项任务完成及时率</w:t>
            </w:r>
          </w:p>
        </w:tc>
        <w:tc>
          <w:tcPr>
            <w:tcW w:w="2466" w:type="dxa"/>
            <w:vAlign w:val="center"/>
          </w:tcPr>
          <w:p>
            <w:pPr>
              <w:pStyle w:val="16"/>
            </w:pPr>
            <w:r>
              <w:rPr>
                <w:rFonts w:hint="eastAsia"/>
                <w:lang w:eastAsia="zh-CN"/>
              </w:rPr>
              <w:t>各项任务完成及时率</w:t>
            </w:r>
          </w:p>
        </w:tc>
        <w:tc>
          <w:tcPr>
            <w:tcW w:w="2466" w:type="dxa"/>
            <w:vAlign w:val="center"/>
          </w:tcPr>
          <w:p>
            <w:pPr>
              <w:pStyle w:val="16"/>
            </w:pPr>
            <w:r>
              <w:rPr>
                <w:rFonts w:hint="default" w:ascii="Arial" w:hAnsi="Arial" w:cs="Arial"/>
              </w:rPr>
              <w:t>≥</w:t>
            </w:r>
            <w:r>
              <w:rPr>
                <w:rFonts w:hint="eastAsia" w:ascii="Arial" w:hAnsi="Arial" w:cs="Arial"/>
                <w:lang w:val="en-US" w:eastAsia="zh-CN"/>
              </w:rPr>
              <w:t>70%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反馈意见及时率</w:t>
            </w:r>
          </w:p>
        </w:tc>
        <w:tc>
          <w:tcPr>
            <w:tcW w:w="2466" w:type="dxa"/>
            <w:vAlign w:val="center"/>
          </w:tcPr>
          <w:p>
            <w:pPr>
              <w:pStyle w:val="16"/>
            </w:pPr>
            <w:r>
              <w:rPr>
                <w:rFonts w:hint="eastAsia"/>
                <w:lang w:eastAsia="zh-CN"/>
              </w:rPr>
              <w:t>反馈意见及时率</w:t>
            </w:r>
          </w:p>
        </w:tc>
        <w:tc>
          <w:tcPr>
            <w:tcW w:w="2466" w:type="dxa"/>
            <w:vAlign w:val="center"/>
          </w:tcPr>
          <w:p>
            <w:pPr>
              <w:pStyle w:val="16"/>
            </w:pPr>
            <w:r>
              <w:t>&gt;90</w:t>
            </w:r>
            <w:r>
              <w:rPr>
                <w:rFonts w:hint="eastAsia"/>
                <w:lang w:val="en-US" w:eastAsia="zh-CN"/>
              </w:rPr>
              <w:t>%</w:t>
            </w:r>
          </w:p>
        </w:tc>
        <w:tc>
          <w:tcPr>
            <w:tcW w:w="2466" w:type="dxa"/>
            <w:vAlign w:val="center"/>
          </w:tcPr>
          <w:p>
            <w:pPr>
              <w:pStyle w:val="16"/>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反馈意见可参考率</w:t>
            </w:r>
          </w:p>
        </w:tc>
        <w:tc>
          <w:tcPr>
            <w:tcW w:w="2466" w:type="dxa"/>
            <w:vAlign w:val="center"/>
          </w:tcPr>
          <w:p>
            <w:pPr>
              <w:pStyle w:val="16"/>
            </w:pPr>
            <w:r>
              <w:rPr>
                <w:rFonts w:hint="eastAsia"/>
                <w:lang w:eastAsia="zh-CN"/>
              </w:rPr>
              <w:t>反馈意见可参考率</w:t>
            </w:r>
          </w:p>
        </w:tc>
        <w:tc>
          <w:tcPr>
            <w:tcW w:w="2466" w:type="dxa"/>
            <w:vAlign w:val="center"/>
          </w:tcPr>
          <w:p>
            <w:pPr>
              <w:pStyle w:val="16"/>
            </w:pPr>
            <w:r>
              <w:t>&gt;</w:t>
            </w:r>
            <w:r>
              <w:rPr>
                <w:rFonts w:hint="eastAsia"/>
                <w:lang w:val="en-US" w:eastAsia="zh-CN"/>
              </w:rPr>
              <w:t>90%</w:t>
            </w:r>
          </w:p>
        </w:tc>
        <w:tc>
          <w:tcPr>
            <w:tcW w:w="2466" w:type="dxa"/>
            <w:vAlign w:val="center"/>
          </w:tcPr>
          <w:p>
            <w:pPr>
              <w:pStyle w:val="16"/>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pPr>
            <w:r>
              <w:t>影响深远</w:t>
            </w:r>
          </w:p>
        </w:tc>
        <w:tc>
          <w:tcPr>
            <w:tcW w:w="2466" w:type="dxa"/>
            <w:vAlign w:val="center"/>
          </w:tcPr>
          <w:p>
            <w:pPr>
              <w:pStyle w:val="16"/>
            </w:pPr>
            <w:r>
              <w:t>为今后的机构编制工作打下了夯实的基础</w:t>
            </w:r>
          </w:p>
        </w:tc>
        <w:tc>
          <w:tcPr>
            <w:tcW w:w="2466" w:type="dxa"/>
            <w:vAlign w:val="center"/>
          </w:tcPr>
          <w:p>
            <w:pPr>
              <w:pStyle w:val="16"/>
              <w:rPr>
                <w:rFonts w:hint="eastAsia" w:eastAsia="方正书宋_GBK"/>
                <w:lang w:eastAsia="zh-CN"/>
              </w:rPr>
            </w:pPr>
            <w:r>
              <w:rPr>
                <w:rFonts w:hint="eastAsia"/>
                <w:lang w:eastAsia="zh-CN"/>
              </w:rPr>
              <w:t>效果显著</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rPr>
                <w:rFonts w:hint="eastAsia"/>
                <w:lang w:eastAsia="zh-CN"/>
              </w:rPr>
              <w:t>提高服务对象满意率</w:t>
            </w:r>
            <w:r>
              <w:rPr>
                <w:rFonts w:hint="eastAsia"/>
                <w:lang w:val="en-US" w:eastAsia="zh-CN"/>
              </w:rPr>
              <w:t xml:space="preserve"> </w:t>
            </w:r>
          </w:p>
        </w:tc>
        <w:tc>
          <w:tcPr>
            <w:tcW w:w="2466" w:type="dxa"/>
            <w:vAlign w:val="center"/>
          </w:tcPr>
          <w:p>
            <w:pPr>
              <w:pStyle w:val="16"/>
            </w:pPr>
            <w:r>
              <w:t>提高服务对象满意率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7、机构编制管理经费绩效目标表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4"/>
              </w:numPr>
              <w:rPr>
                <w:rFonts w:hint="eastAsia"/>
                <w:lang w:eastAsia="zh-CN"/>
              </w:rPr>
            </w:pPr>
            <w:r>
              <w:rPr>
                <w:rFonts w:hint="eastAsia"/>
                <w:lang w:eastAsia="zh-CN"/>
              </w:rPr>
              <w:t>开展机构编制有关事项的调研、培训</w:t>
            </w:r>
          </w:p>
          <w:p>
            <w:pPr>
              <w:pStyle w:val="16"/>
              <w:numPr>
                <w:ilvl w:val="0"/>
                <w:numId w:val="4"/>
              </w:numPr>
              <w:rPr>
                <w:rFonts w:hint="eastAsia"/>
                <w:lang w:eastAsia="zh-CN"/>
              </w:rPr>
            </w:pPr>
            <w:r>
              <w:rPr>
                <w:rFonts w:hint="eastAsia"/>
                <w:lang w:eastAsia="zh-CN"/>
              </w:rPr>
              <w:t>编制和印刷机构编制有关文件和资料</w:t>
            </w:r>
          </w:p>
          <w:p>
            <w:pPr>
              <w:pStyle w:val="16"/>
              <w:numPr>
                <w:ilvl w:val="0"/>
                <w:numId w:val="4"/>
              </w:numPr>
              <w:rPr>
                <w:rFonts w:hint="eastAsia"/>
                <w:lang w:eastAsia="zh-CN"/>
              </w:rPr>
            </w:pPr>
            <w:r>
              <w:rPr>
                <w:rFonts w:hint="eastAsia"/>
                <w:lang w:eastAsia="zh-CN"/>
              </w:rPr>
              <w:t>其他事项满足机关正常运转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rPr>
                <w:rFonts w:hint="eastAsia"/>
                <w:lang w:eastAsia="zh-CN"/>
              </w:rPr>
              <w:t>调研指导地方机构编制管理工作</w:t>
            </w:r>
          </w:p>
        </w:tc>
        <w:tc>
          <w:tcPr>
            <w:tcW w:w="2466" w:type="dxa"/>
            <w:vAlign w:val="center"/>
          </w:tcPr>
          <w:p>
            <w:pPr>
              <w:pStyle w:val="16"/>
            </w:pPr>
            <w:r>
              <w:rPr>
                <w:rFonts w:hint="eastAsia"/>
                <w:lang w:eastAsia="zh-CN"/>
              </w:rPr>
              <w:t>调研指导地方机构编制管理工作</w:t>
            </w:r>
          </w:p>
        </w:tc>
        <w:tc>
          <w:tcPr>
            <w:tcW w:w="2466" w:type="dxa"/>
            <w:vAlign w:val="center"/>
          </w:tcPr>
          <w:p>
            <w:pPr>
              <w:pStyle w:val="16"/>
              <w:rPr>
                <w:rFonts w:hint="eastAsia" w:eastAsia="方正书宋_GBK"/>
                <w:lang w:eastAsia="zh-CN"/>
              </w:rPr>
            </w:pPr>
            <w:r>
              <w:rPr>
                <w:rFonts w:hint="default" w:ascii="Arial" w:hAnsi="Arial" w:eastAsia="方正书宋_GBK" w:cs="Arial"/>
                <w:lang w:eastAsia="zh-CN"/>
              </w:rPr>
              <w:t>≥</w:t>
            </w:r>
            <w:r>
              <w:rPr>
                <w:rFonts w:hint="eastAsia" w:ascii="Arial" w:hAnsi="Arial" w:cs="Arial"/>
                <w:lang w:val="en-US" w:eastAsia="zh-CN"/>
              </w:rPr>
              <w:t>30次</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会议按期完成率</w:t>
            </w:r>
          </w:p>
        </w:tc>
        <w:tc>
          <w:tcPr>
            <w:tcW w:w="2466" w:type="dxa"/>
            <w:vAlign w:val="center"/>
          </w:tcPr>
          <w:p>
            <w:pPr>
              <w:pStyle w:val="16"/>
              <w:rPr>
                <w:rFonts w:hint="eastAsia" w:eastAsia="方正书宋_GBK"/>
                <w:lang w:eastAsia="zh-CN"/>
              </w:rPr>
            </w:pPr>
            <w:r>
              <w:rPr>
                <w:rFonts w:hint="eastAsia"/>
                <w:lang w:eastAsia="zh-CN"/>
              </w:rPr>
              <w:t>会议按期完成率</w:t>
            </w:r>
          </w:p>
        </w:tc>
        <w:tc>
          <w:tcPr>
            <w:tcW w:w="2466" w:type="dxa"/>
            <w:vAlign w:val="center"/>
          </w:tcPr>
          <w:p>
            <w:pPr>
              <w:pStyle w:val="16"/>
              <w:rPr>
                <w:rFonts w:hint="eastAsia" w:eastAsia="方正书宋_GBK"/>
                <w:lang w:eastAsia="zh-CN"/>
              </w:rPr>
            </w:pPr>
            <w:r>
              <w:rPr>
                <w:rFonts w:hint="default" w:ascii="Arial" w:hAnsi="Arial" w:cs="Arial"/>
                <w:lang w:val="en-US" w:eastAsia="zh-CN"/>
              </w:rPr>
              <w:t>≥</w:t>
            </w:r>
            <w:r>
              <w:rPr>
                <w:rFonts w:hint="eastAsia" w:ascii="Arial" w:hAnsi="Arial" w:cs="Arial"/>
                <w:lang w:val="en-US" w:eastAsia="zh-CN"/>
              </w:rPr>
              <w:t>90%</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rPr>
                <w:rFonts w:hint="eastAsia" w:eastAsia="方正书宋_GBK"/>
                <w:lang w:eastAsia="zh-CN"/>
              </w:rPr>
            </w:pPr>
            <w:r>
              <w:rPr>
                <w:rFonts w:hint="eastAsia"/>
                <w:lang w:eastAsia="zh-CN"/>
              </w:rPr>
              <w:t>时效指标</w:t>
            </w:r>
          </w:p>
        </w:tc>
        <w:tc>
          <w:tcPr>
            <w:tcW w:w="2466" w:type="dxa"/>
            <w:vAlign w:val="center"/>
          </w:tcPr>
          <w:p>
            <w:pPr>
              <w:pStyle w:val="16"/>
              <w:rPr>
                <w:rFonts w:hint="eastAsia" w:eastAsia="方正书宋_GBK"/>
                <w:lang w:eastAsia="zh-CN"/>
              </w:rPr>
            </w:pPr>
            <w:r>
              <w:rPr>
                <w:rFonts w:hint="eastAsia"/>
                <w:lang w:eastAsia="zh-CN"/>
              </w:rPr>
              <w:t>会议完成时间</w:t>
            </w:r>
          </w:p>
        </w:tc>
        <w:tc>
          <w:tcPr>
            <w:tcW w:w="2466" w:type="dxa"/>
            <w:vAlign w:val="center"/>
          </w:tcPr>
          <w:p>
            <w:pPr>
              <w:pStyle w:val="16"/>
              <w:rPr>
                <w:rFonts w:hint="eastAsia" w:eastAsia="方正书宋_GBK"/>
                <w:lang w:eastAsia="zh-CN"/>
              </w:rPr>
            </w:pPr>
            <w:r>
              <w:rPr>
                <w:rFonts w:hint="eastAsia"/>
                <w:lang w:eastAsia="zh-CN"/>
              </w:rPr>
              <w:t>会议完成时间</w:t>
            </w:r>
          </w:p>
        </w:tc>
        <w:tc>
          <w:tcPr>
            <w:tcW w:w="2466" w:type="dxa"/>
            <w:vAlign w:val="center"/>
          </w:tcPr>
          <w:p>
            <w:pPr>
              <w:pStyle w:val="16"/>
              <w:rPr>
                <w:rFonts w:hint="eastAsia" w:eastAsia="方正书宋_GBK"/>
                <w:lang w:eastAsia="zh-CN"/>
              </w:rPr>
            </w:pPr>
            <w:r>
              <w:rPr>
                <w:rFonts w:hint="eastAsia"/>
                <w:lang w:val="en-US" w:eastAsia="zh-CN"/>
              </w:rPr>
              <w:t>12月28日之前</w:t>
            </w:r>
          </w:p>
        </w:tc>
        <w:tc>
          <w:tcPr>
            <w:tcW w:w="2466" w:type="dxa"/>
            <w:vAlign w:val="center"/>
          </w:tcPr>
          <w:p>
            <w:pPr>
              <w:pStyle w:val="16"/>
              <w:rPr>
                <w:rFonts w:hint="eastAsia" w:eastAsia="方正书宋_GBK"/>
                <w:lang w:eastAsia="zh-CN"/>
              </w:rPr>
            </w:pPr>
            <w:r>
              <w:rPr>
                <w:rFonts w:hint="eastAsia"/>
                <w:lang w:eastAsia="zh-CN"/>
              </w:rPr>
              <w:t>工作安排部署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rPr>
                <w:rFonts w:hint="eastAsia"/>
                <w:lang w:eastAsia="zh-CN"/>
              </w:rPr>
              <w:t>成本</w:t>
            </w:r>
            <w:r>
              <w:t>指标</w:t>
            </w:r>
          </w:p>
        </w:tc>
        <w:tc>
          <w:tcPr>
            <w:tcW w:w="2466" w:type="dxa"/>
            <w:vAlign w:val="center"/>
          </w:tcPr>
          <w:p>
            <w:pPr>
              <w:pStyle w:val="16"/>
              <w:rPr>
                <w:rFonts w:hint="eastAsia" w:eastAsia="方正书宋_GBK"/>
                <w:lang w:eastAsia="zh-CN"/>
              </w:rPr>
            </w:pPr>
            <w:r>
              <w:rPr>
                <w:rFonts w:hint="eastAsia"/>
                <w:lang w:eastAsia="zh-CN"/>
              </w:rPr>
              <w:t>参会成本</w:t>
            </w:r>
          </w:p>
        </w:tc>
        <w:tc>
          <w:tcPr>
            <w:tcW w:w="2466" w:type="dxa"/>
            <w:vAlign w:val="center"/>
          </w:tcPr>
          <w:p>
            <w:pPr>
              <w:pStyle w:val="16"/>
              <w:rPr>
                <w:rFonts w:hint="eastAsia" w:eastAsia="方正书宋_GBK"/>
                <w:lang w:eastAsia="zh-CN"/>
              </w:rPr>
            </w:pPr>
            <w:r>
              <w:rPr>
                <w:rFonts w:hint="eastAsia"/>
                <w:lang w:eastAsia="zh-CN"/>
              </w:rPr>
              <w:t>人均参会成本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420元</w:t>
            </w:r>
          </w:p>
        </w:tc>
        <w:tc>
          <w:tcPr>
            <w:tcW w:w="2466" w:type="dxa"/>
            <w:vAlign w:val="center"/>
          </w:tcPr>
          <w:p>
            <w:pPr>
              <w:pStyle w:val="16"/>
              <w:rPr>
                <w:rFonts w:hint="eastAsia" w:eastAsia="方正书宋_GBK"/>
                <w:lang w:eastAsia="zh-CN"/>
              </w:rPr>
            </w:pPr>
            <w:r>
              <w:rPr>
                <w:rFonts w:hint="eastAsia"/>
                <w:lang w:eastAsia="zh-CN"/>
              </w:rPr>
              <w:t>严格执行预算成本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预算执行率</w:t>
            </w:r>
          </w:p>
        </w:tc>
        <w:tc>
          <w:tcPr>
            <w:tcW w:w="2466" w:type="dxa"/>
            <w:vAlign w:val="center"/>
          </w:tcPr>
          <w:p>
            <w:pPr>
              <w:pStyle w:val="16"/>
            </w:pPr>
            <w:r>
              <w:t>预算执行率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提供体制机制保障</w:t>
            </w:r>
          </w:p>
        </w:tc>
        <w:tc>
          <w:tcPr>
            <w:tcW w:w="2466" w:type="dxa"/>
            <w:vAlign w:val="center"/>
          </w:tcPr>
          <w:p>
            <w:pPr>
              <w:pStyle w:val="16"/>
            </w:pPr>
            <w:r>
              <w:t>提供体制机制保障</w:t>
            </w:r>
          </w:p>
        </w:tc>
        <w:tc>
          <w:tcPr>
            <w:tcW w:w="2466" w:type="dxa"/>
            <w:vAlign w:val="center"/>
          </w:tcPr>
          <w:p>
            <w:pPr>
              <w:pStyle w:val="16"/>
            </w:pPr>
            <w:r>
              <w:t>提供体制机制保障</w:t>
            </w:r>
          </w:p>
        </w:tc>
        <w:tc>
          <w:tcPr>
            <w:tcW w:w="2466" w:type="dxa"/>
            <w:vAlign w:val="center"/>
          </w:tcPr>
          <w:p>
            <w:pPr>
              <w:pStyle w:val="16"/>
            </w:pPr>
            <w:r>
              <w:t>中共共产党机构编制条例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受训人员满意度</w:t>
            </w:r>
          </w:p>
        </w:tc>
        <w:tc>
          <w:tcPr>
            <w:tcW w:w="2466" w:type="dxa"/>
            <w:vAlign w:val="center"/>
          </w:tcPr>
          <w:p>
            <w:pPr>
              <w:pStyle w:val="16"/>
            </w:pPr>
            <w:r>
              <w:t>受训人员满意度</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8、接入大组工网设备购置经费绩效目标表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1.实现无纸化办公</w:t>
            </w:r>
          </w:p>
          <w:p>
            <w:pPr>
              <w:pStyle w:val="16"/>
            </w:pPr>
            <w:r>
              <w:t>2.实现数字会议系统</w:t>
            </w:r>
          </w:p>
          <w:p>
            <w:pPr>
              <w:pStyle w:val="16"/>
            </w:pPr>
            <w:r>
              <w:t>3.</w:t>
            </w:r>
            <w:r>
              <w:rPr>
                <w:rFonts w:hint="eastAsia"/>
                <w:lang w:eastAsia="zh-CN"/>
              </w:rPr>
              <w:t>使</w:t>
            </w:r>
            <w:r>
              <w:t>办公更为高效、便捷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采购设备</w:t>
            </w:r>
          </w:p>
        </w:tc>
        <w:tc>
          <w:tcPr>
            <w:tcW w:w="2466" w:type="dxa"/>
            <w:vAlign w:val="center"/>
          </w:tcPr>
          <w:p>
            <w:pPr>
              <w:pStyle w:val="16"/>
            </w:pPr>
            <w:r>
              <w:t>完成设备的采购</w:t>
            </w:r>
          </w:p>
        </w:tc>
        <w:tc>
          <w:tcPr>
            <w:tcW w:w="2466" w:type="dxa"/>
            <w:vAlign w:val="center"/>
          </w:tcPr>
          <w:p>
            <w:pPr>
              <w:pStyle w:val="16"/>
            </w:pPr>
            <w:r>
              <w:t>&gt;</w:t>
            </w:r>
            <w:r>
              <w:rPr>
                <w:rFonts w:hint="eastAsia"/>
                <w:lang w:val="en-US" w:eastAsia="zh-CN"/>
              </w:rPr>
              <w:t>30</w:t>
            </w:r>
            <w:r>
              <w:t>个</w:t>
            </w:r>
          </w:p>
        </w:tc>
        <w:tc>
          <w:tcPr>
            <w:tcW w:w="2466" w:type="dxa"/>
            <w:vAlign w:val="center"/>
          </w:tcPr>
          <w:p>
            <w:pPr>
              <w:pStyle w:val="16"/>
              <w:rPr>
                <w:rFonts w:hint="eastAsia" w:eastAsia="方正书宋_GBK"/>
                <w:lang w:eastAsia="zh-CN"/>
              </w:rPr>
            </w:pPr>
            <w:r>
              <w:rPr>
                <w:rFonts w:hint="eastAsia"/>
                <w:lang w:eastAsia="zh-CN"/>
              </w:rPr>
              <w:t>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符合质量指标</w:t>
            </w:r>
          </w:p>
        </w:tc>
        <w:tc>
          <w:tcPr>
            <w:tcW w:w="2466" w:type="dxa"/>
            <w:vAlign w:val="center"/>
          </w:tcPr>
          <w:p>
            <w:pPr>
              <w:pStyle w:val="16"/>
              <w:rPr>
                <w:rFonts w:hint="eastAsia" w:eastAsia="方正书宋_GBK"/>
                <w:lang w:eastAsia="zh-CN"/>
              </w:rPr>
            </w:pPr>
            <w:r>
              <w:rPr>
                <w:rFonts w:hint="eastAsia"/>
                <w:lang w:eastAsia="zh-CN"/>
              </w:rPr>
              <w:t>购置设备合格率</w:t>
            </w:r>
          </w:p>
        </w:tc>
        <w:tc>
          <w:tcPr>
            <w:tcW w:w="2466" w:type="dxa"/>
            <w:vAlign w:val="center"/>
          </w:tcPr>
          <w:p>
            <w:pPr>
              <w:pStyle w:val="16"/>
            </w:pPr>
            <w:r>
              <w:rPr>
                <w:rFonts w:hint="default" w:ascii="Arial" w:hAnsi="Arial" w:cs="Arial"/>
              </w:rPr>
              <w:t>≥</w:t>
            </w:r>
            <w:r>
              <w:rPr>
                <w:rFonts w:hint="eastAsia" w:ascii="Arial" w:hAnsi="Arial" w:cs="Arial"/>
                <w:lang w:val="en-US" w:eastAsia="zh-CN"/>
              </w:rPr>
              <w:t>95%</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在规定的时间完成</w:t>
            </w:r>
          </w:p>
        </w:tc>
        <w:tc>
          <w:tcPr>
            <w:tcW w:w="2466" w:type="dxa"/>
            <w:vAlign w:val="center"/>
          </w:tcPr>
          <w:p>
            <w:pPr>
              <w:pStyle w:val="16"/>
            </w:pPr>
            <w:r>
              <w:t>在规定的时间节点完成此项工作</w:t>
            </w:r>
          </w:p>
        </w:tc>
        <w:tc>
          <w:tcPr>
            <w:tcW w:w="2466" w:type="dxa"/>
            <w:vAlign w:val="center"/>
          </w:tcPr>
          <w:p>
            <w:pPr>
              <w:pStyle w:val="16"/>
              <w:rPr>
                <w:rFonts w:hint="eastAsia" w:eastAsia="方正书宋_GBK"/>
                <w:lang w:eastAsia="zh-CN"/>
              </w:rPr>
            </w:pPr>
            <w:r>
              <w:rPr>
                <w:rFonts w:hint="eastAsia"/>
                <w:lang w:val="en-US" w:eastAsia="zh-CN"/>
              </w:rPr>
              <w:t>12月25日之前</w:t>
            </w:r>
          </w:p>
        </w:tc>
        <w:tc>
          <w:tcPr>
            <w:tcW w:w="2466" w:type="dxa"/>
            <w:vAlign w:val="center"/>
          </w:tcPr>
          <w:p>
            <w:pPr>
              <w:pStyle w:val="16"/>
              <w:rPr>
                <w:rFonts w:hint="eastAsia" w:eastAsia="方正书宋_GBK"/>
                <w:lang w:eastAsia="zh-CN"/>
              </w:rPr>
            </w:pPr>
            <w:r>
              <w:rPr>
                <w:rFonts w:hint="eastAsia"/>
                <w:lang w:eastAsia="zh-CN"/>
              </w:rPr>
              <w:t>工作安排测算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接入系统资金成本</w:t>
            </w:r>
          </w:p>
        </w:tc>
        <w:tc>
          <w:tcPr>
            <w:tcW w:w="2466" w:type="dxa"/>
            <w:vAlign w:val="center"/>
          </w:tcPr>
          <w:p>
            <w:pPr>
              <w:pStyle w:val="16"/>
              <w:rPr>
                <w:rFonts w:hint="eastAsia" w:eastAsia="方正书宋_GBK"/>
                <w:lang w:eastAsia="zh-CN"/>
              </w:rPr>
            </w:pPr>
            <w:r>
              <w:rPr>
                <w:rFonts w:hint="eastAsia"/>
                <w:lang w:eastAsia="zh-CN"/>
              </w:rPr>
              <w:t>接入系统资金成本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75万元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rPr>
                <w:rFonts w:hint="eastAsia"/>
                <w:lang w:eastAsia="zh-CN"/>
              </w:rPr>
              <w:t>社会</w:t>
            </w:r>
            <w:r>
              <w:t>效益指标</w:t>
            </w:r>
          </w:p>
        </w:tc>
        <w:tc>
          <w:tcPr>
            <w:tcW w:w="2466" w:type="dxa"/>
            <w:vAlign w:val="center"/>
          </w:tcPr>
          <w:p>
            <w:pPr>
              <w:pStyle w:val="16"/>
              <w:rPr>
                <w:rFonts w:hint="eastAsia" w:eastAsia="方正书宋_GBK"/>
                <w:lang w:eastAsia="zh-CN"/>
              </w:rPr>
            </w:pPr>
            <w:r>
              <w:rPr>
                <w:rFonts w:hint="eastAsia"/>
                <w:lang w:eastAsia="zh-CN"/>
              </w:rPr>
              <w:t>无纸化办公有效率</w:t>
            </w:r>
          </w:p>
        </w:tc>
        <w:tc>
          <w:tcPr>
            <w:tcW w:w="2466" w:type="dxa"/>
            <w:vAlign w:val="center"/>
          </w:tcPr>
          <w:p>
            <w:pPr>
              <w:pStyle w:val="16"/>
              <w:rPr>
                <w:rFonts w:hint="eastAsia" w:eastAsia="方正书宋_GBK"/>
                <w:lang w:eastAsia="zh-CN"/>
              </w:rPr>
            </w:pPr>
            <w:r>
              <w:rPr>
                <w:rFonts w:hint="eastAsia"/>
                <w:lang w:eastAsia="zh-CN"/>
              </w:rPr>
              <w:t>无纸化办公有效率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可持续影响指标</w:t>
            </w:r>
          </w:p>
        </w:tc>
        <w:tc>
          <w:tcPr>
            <w:tcW w:w="2466" w:type="dxa"/>
            <w:vAlign w:val="center"/>
          </w:tcPr>
          <w:p>
            <w:pPr>
              <w:pStyle w:val="16"/>
              <w:rPr>
                <w:rFonts w:hint="eastAsia" w:eastAsia="方正书宋_GBK"/>
                <w:lang w:eastAsia="zh-CN"/>
              </w:rPr>
            </w:pPr>
            <w:r>
              <w:rPr>
                <w:rFonts w:hint="eastAsia"/>
                <w:lang w:eastAsia="zh-CN"/>
              </w:rPr>
              <w:t>接入系统使用年限</w:t>
            </w:r>
          </w:p>
        </w:tc>
        <w:tc>
          <w:tcPr>
            <w:tcW w:w="2466" w:type="dxa"/>
            <w:vAlign w:val="center"/>
          </w:tcPr>
          <w:p>
            <w:pPr>
              <w:pStyle w:val="16"/>
              <w:rPr>
                <w:rFonts w:hint="eastAsia" w:eastAsia="方正书宋_GBK"/>
                <w:lang w:eastAsia="zh-CN"/>
              </w:rPr>
            </w:pPr>
            <w:r>
              <w:rPr>
                <w:rFonts w:hint="eastAsia"/>
                <w:lang w:eastAsia="zh-CN"/>
              </w:rPr>
              <w:t>接入系统使用年限</w:t>
            </w:r>
          </w:p>
        </w:tc>
        <w:tc>
          <w:tcPr>
            <w:tcW w:w="2466" w:type="dxa"/>
            <w:vAlign w:val="center"/>
          </w:tcPr>
          <w:p>
            <w:pPr>
              <w:pStyle w:val="16"/>
              <w:rPr>
                <w:rFonts w:hint="eastAsia" w:eastAsia="方正书宋_GBK"/>
                <w:lang w:eastAsia="zh-CN"/>
              </w:rPr>
            </w:pPr>
            <w:r>
              <w:rPr>
                <w:rFonts w:hint="eastAsia"/>
                <w:lang w:val="en-US" w:eastAsia="zh-CN"/>
              </w:rPr>
              <w:t>6年</w:t>
            </w:r>
          </w:p>
        </w:tc>
        <w:tc>
          <w:tcPr>
            <w:tcW w:w="2466" w:type="dxa"/>
            <w:vAlign w:val="center"/>
          </w:tcPr>
          <w:p>
            <w:pPr>
              <w:pStyle w:val="16"/>
              <w:rPr>
                <w:rFonts w:hint="eastAsia" w:eastAsia="方正书宋_GBK"/>
                <w:lang w:eastAsia="zh-CN"/>
              </w:rPr>
            </w:pPr>
            <w:r>
              <w:rPr>
                <w:rFonts w:hint="eastAsia"/>
                <w:lang w:eastAsia="zh-CN"/>
              </w:rPr>
              <w:t>根据工作需要测算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大大提高服务满意率</w:t>
            </w:r>
          </w:p>
        </w:tc>
        <w:tc>
          <w:tcPr>
            <w:tcW w:w="2466" w:type="dxa"/>
            <w:vAlign w:val="center"/>
          </w:tcPr>
          <w:p>
            <w:pPr>
              <w:pStyle w:val="16"/>
            </w:pPr>
            <w:r>
              <w:rPr>
                <w:rFonts w:hint="default" w:ascii="Arial" w:hAnsi="Arial" w:cs="Arial"/>
              </w:rPr>
              <w:t>≥</w:t>
            </w:r>
            <w:r>
              <w:rPr>
                <w:rFonts w:hint="eastAsia" w:ascii="Arial" w:hAnsi="Arial" w:cs="Arial"/>
                <w:lang w:val="en-US" w:eastAsia="zh-CN"/>
              </w:rPr>
              <w:t>90%</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9、卷宗整理经费绩效目标表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完成机构编制卷宗和会计档案的整理、归档以及查阅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整理卷宗</w:t>
            </w:r>
          </w:p>
        </w:tc>
        <w:tc>
          <w:tcPr>
            <w:tcW w:w="2466" w:type="dxa"/>
            <w:vAlign w:val="center"/>
          </w:tcPr>
          <w:p>
            <w:pPr>
              <w:pStyle w:val="16"/>
            </w:pPr>
            <w:r>
              <w:t>扫描整理卷宗</w:t>
            </w:r>
          </w:p>
        </w:tc>
        <w:tc>
          <w:tcPr>
            <w:tcW w:w="2466" w:type="dxa"/>
            <w:vAlign w:val="center"/>
          </w:tcPr>
          <w:p>
            <w:pPr>
              <w:pStyle w:val="16"/>
            </w:pPr>
            <w:r>
              <w:t>≥5000</w:t>
            </w:r>
            <w:r>
              <w:rPr>
                <w:rFonts w:hint="eastAsia"/>
                <w:lang w:eastAsia="zh-CN"/>
              </w:rPr>
              <w:t>份</w:t>
            </w:r>
          </w:p>
        </w:tc>
        <w:tc>
          <w:tcPr>
            <w:tcW w:w="2466" w:type="dxa"/>
            <w:vAlign w:val="center"/>
          </w:tcPr>
          <w:p>
            <w:pPr>
              <w:pStyle w:val="16"/>
            </w:pPr>
            <w:r>
              <w:t>根据</w:t>
            </w:r>
            <w:r>
              <w:rPr>
                <w:rFonts w:hint="eastAsia"/>
                <w:lang w:eastAsia="zh-CN"/>
              </w:rPr>
              <w:t>历年卷宗数据查询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rPr>
                <w:rFonts w:hint="eastAsia"/>
                <w:lang w:eastAsia="zh-CN"/>
              </w:rPr>
              <w:t>卷宗整理工作质量合格率</w:t>
            </w:r>
          </w:p>
        </w:tc>
        <w:tc>
          <w:tcPr>
            <w:tcW w:w="2466" w:type="dxa"/>
            <w:vAlign w:val="center"/>
          </w:tcPr>
          <w:p>
            <w:pPr>
              <w:pStyle w:val="16"/>
            </w:pPr>
            <w:r>
              <w:rPr>
                <w:rFonts w:hint="eastAsia"/>
                <w:lang w:eastAsia="zh-CN"/>
              </w:rPr>
              <w:t>卷宗整理工作质量合格率</w:t>
            </w:r>
          </w:p>
        </w:tc>
        <w:tc>
          <w:tcPr>
            <w:tcW w:w="2466" w:type="dxa"/>
            <w:vAlign w:val="center"/>
          </w:tcPr>
          <w:p>
            <w:pPr>
              <w:pStyle w:val="16"/>
            </w:pPr>
            <w:r>
              <w:t>≥</w:t>
            </w:r>
            <w:r>
              <w:rPr>
                <w:rFonts w:hint="eastAsia"/>
                <w:lang w:val="en-US" w:eastAsia="zh-CN"/>
              </w:rPr>
              <w:t>85%</w:t>
            </w:r>
          </w:p>
        </w:tc>
        <w:tc>
          <w:tcPr>
            <w:tcW w:w="2466" w:type="dxa"/>
            <w:vAlign w:val="center"/>
          </w:tcPr>
          <w:p>
            <w:pPr>
              <w:pStyle w:val="16"/>
              <w:rPr>
                <w:rFonts w:hint="eastAsia" w:eastAsia="方正书宋_GBK"/>
                <w:lang w:eastAsia="zh-CN"/>
              </w:rPr>
            </w:pPr>
            <w:r>
              <w:rPr>
                <w:rFonts w:hint="eastAsia"/>
                <w:lang w:eastAsia="zh-CN"/>
              </w:rPr>
              <w:t>按照档案整理的工作要求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rPr>
                <w:rFonts w:hint="eastAsia"/>
                <w:lang w:eastAsia="zh-CN"/>
              </w:rPr>
              <w:t>卷宗整理工作</w:t>
            </w:r>
            <w:r>
              <w:t>完成率</w:t>
            </w:r>
          </w:p>
        </w:tc>
        <w:tc>
          <w:tcPr>
            <w:tcW w:w="2466" w:type="dxa"/>
            <w:vAlign w:val="center"/>
          </w:tcPr>
          <w:p>
            <w:pPr>
              <w:pStyle w:val="16"/>
            </w:pPr>
            <w:r>
              <w:rPr>
                <w:rFonts w:hint="eastAsia"/>
                <w:lang w:eastAsia="zh-CN"/>
              </w:rPr>
              <w:t>卷宗整理工作</w:t>
            </w:r>
            <w:r>
              <w:t>完成率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卷宗整理工作成本</w:t>
            </w:r>
          </w:p>
        </w:tc>
        <w:tc>
          <w:tcPr>
            <w:tcW w:w="2466" w:type="dxa"/>
            <w:vAlign w:val="center"/>
          </w:tcPr>
          <w:p>
            <w:pPr>
              <w:pStyle w:val="16"/>
            </w:pPr>
            <w:r>
              <w:rPr>
                <w:rFonts w:hint="eastAsia"/>
                <w:lang w:eastAsia="zh-CN"/>
              </w:rPr>
              <w:t>卷宗整理工作成本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18万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提升档案管理工作效率</w:t>
            </w:r>
          </w:p>
        </w:tc>
        <w:tc>
          <w:tcPr>
            <w:tcW w:w="2466" w:type="dxa"/>
            <w:vAlign w:val="center"/>
          </w:tcPr>
          <w:p>
            <w:pPr>
              <w:pStyle w:val="16"/>
            </w:pPr>
            <w:r>
              <w:rPr>
                <w:rFonts w:hint="eastAsia"/>
                <w:lang w:eastAsia="zh-CN"/>
              </w:rPr>
              <w:t>提升档案管理工作效率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按照档案整理的工作需要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为查阅历年卷宗提供服务</w:t>
            </w:r>
          </w:p>
        </w:tc>
        <w:tc>
          <w:tcPr>
            <w:tcW w:w="2466" w:type="dxa"/>
            <w:vAlign w:val="center"/>
          </w:tcPr>
          <w:p>
            <w:pPr>
              <w:pStyle w:val="16"/>
            </w:pPr>
            <w:r>
              <w:rPr>
                <w:rFonts w:hint="eastAsia"/>
                <w:lang w:eastAsia="zh-CN"/>
              </w:rPr>
              <w:t>为查阅历年卷宗提供服务</w:t>
            </w:r>
          </w:p>
        </w:tc>
        <w:tc>
          <w:tcPr>
            <w:tcW w:w="2466" w:type="dxa"/>
            <w:vAlign w:val="center"/>
          </w:tcPr>
          <w:p>
            <w:pPr>
              <w:pStyle w:val="16"/>
              <w:rPr>
                <w:rFonts w:hint="eastAsia" w:eastAsia="方正书宋_GBK"/>
                <w:lang w:eastAsia="zh-CN"/>
              </w:rPr>
            </w:pPr>
            <w:r>
              <w:rPr>
                <w:rFonts w:hint="eastAsia"/>
                <w:lang w:eastAsia="zh-CN"/>
              </w:rPr>
              <w:t>有效提供服务</w:t>
            </w:r>
          </w:p>
        </w:tc>
        <w:tc>
          <w:tcPr>
            <w:tcW w:w="2466" w:type="dxa"/>
            <w:vAlign w:val="center"/>
          </w:tcPr>
          <w:p>
            <w:pPr>
              <w:pStyle w:val="16"/>
              <w:rPr>
                <w:rFonts w:hint="eastAsia" w:eastAsia="方正书宋_GBK"/>
                <w:lang w:eastAsia="zh-CN"/>
              </w:rPr>
            </w:pPr>
            <w:r>
              <w:rPr>
                <w:rFonts w:hint="eastAsia"/>
                <w:lang w:eastAsia="zh-C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rPr>
                <w:rFonts w:hint="eastAsia"/>
                <w:lang w:eastAsia="zh-CN"/>
              </w:rPr>
              <w:t>提升</w:t>
            </w:r>
            <w:r>
              <w:t>客户满意度</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签订合同</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10、物业保障费绩效目标表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物业服务保障机关正常运转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物业服务</w:t>
            </w:r>
            <w:r>
              <w:rPr>
                <w:rFonts w:hint="eastAsia"/>
                <w:lang w:eastAsia="zh-CN"/>
              </w:rPr>
              <w:t>天数</w:t>
            </w:r>
          </w:p>
        </w:tc>
        <w:tc>
          <w:tcPr>
            <w:tcW w:w="2466" w:type="dxa"/>
            <w:vAlign w:val="center"/>
          </w:tcPr>
          <w:p>
            <w:pPr>
              <w:pStyle w:val="16"/>
            </w:pPr>
            <w:r>
              <w:t>物业服务</w:t>
            </w:r>
            <w:r>
              <w:rPr>
                <w:rFonts w:hint="eastAsia"/>
                <w:lang w:eastAsia="zh-CN"/>
              </w:rPr>
              <w:t>天数</w:t>
            </w:r>
          </w:p>
        </w:tc>
        <w:tc>
          <w:tcPr>
            <w:tcW w:w="2466" w:type="dxa"/>
            <w:vAlign w:val="center"/>
          </w:tcPr>
          <w:p>
            <w:pPr>
              <w:pStyle w:val="16"/>
              <w:rPr>
                <w:rFonts w:hint="eastAsia" w:eastAsia="方正书宋_GBK"/>
                <w:lang w:eastAsia="zh-CN"/>
              </w:rPr>
            </w:pPr>
            <w:r>
              <w:rPr>
                <w:rFonts w:hint="eastAsia"/>
                <w:lang w:val="en-US" w:eastAsia="zh-CN"/>
              </w:rPr>
              <w:t>365天</w:t>
            </w:r>
          </w:p>
        </w:tc>
        <w:tc>
          <w:tcPr>
            <w:tcW w:w="2466" w:type="dxa"/>
            <w:vAlign w:val="center"/>
          </w:tcPr>
          <w:p>
            <w:pPr>
              <w:pStyle w:val="16"/>
            </w:pPr>
            <w:r>
              <w:t>物业合同签订</w:t>
            </w:r>
            <w:r>
              <w:rPr>
                <w:rFonts w:hint="eastAsia"/>
                <w:lang w:eastAsia="zh-CN"/>
              </w:rPr>
              <w:t>和工作要求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物业服务</w:t>
            </w:r>
            <w:r>
              <w:rPr>
                <w:rFonts w:hint="eastAsia"/>
                <w:lang w:eastAsia="zh-CN"/>
              </w:rPr>
              <w:t>质量完成率</w:t>
            </w:r>
          </w:p>
        </w:tc>
        <w:tc>
          <w:tcPr>
            <w:tcW w:w="2466" w:type="dxa"/>
            <w:vAlign w:val="center"/>
          </w:tcPr>
          <w:p>
            <w:pPr>
              <w:pStyle w:val="16"/>
            </w:pPr>
            <w:r>
              <w:t>物业服务</w:t>
            </w:r>
            <w:r>
              <w:rPr>
                <w:rFonts w:hint="eastAsia"/>
                <w:lang w:eastAsia="zh-CN"/>
              </w:rPr>
              <w:t>质量完成率</w:t>
            </w:r>
          </w:p>
        </w:tc>
        <w:tc>
          <w:tcPr>
            <w:tcW w:w="2466" w:type="dxa"/>
            <w:vAlign w:val="center"/>
          </w:tcPr>
          <w:p>
            <w:pPr>
              <w:pStyle w:val="16"/>
            </w:pPr>
            <w:r>
              <w: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服务及时到位率</w:t>
            </w:r>
          </w:p>
        </w:tc>
        <w:tc>
          <w:tcPr>
            <w:tcW w:w="2466" w:type="dxa"/>
            <w:vAlign w:val="center"/>
          </w:tcPr>
          <w:p>
            <w:pPr>
              <w:pStyle w:val="16"/>
            </w:pPr>
            <w:r>
              <w:rPr>
                <w:rFonts w:hint="eastAsia"/>
                <w:lang w:eastAsia="zh-CN"/>
              </w:rPr>
              <w:t>服务及时到位率</w:t>
            </w:r>
          </w:p>
        </w:tc>
        <w:tc>
          <w:tcPr>
            <w:tcW w:w="2466" w:type="dxa"/>
            <w:vAlign w:val="center"/>
          </w:tcPr>
          <w:p>
            <w:pPr>
              <w:pStyle w:val="16"/>
            </w:pPr>
            <w:r>
              <w:t>≥</w:t>
            </w:r>
            <w:r>
              <w:rPr>
                <w:rFonts w:hint="eastAsia"/>
                <w:lang w:val="en-US" w:eastAsia="zh-CN"/>
              </w:rPr>
              <w:t>90%</w:t>
            </w:r>
          </w:p>
        </w:tc>
        <w:tc>
          <w:tcPr>
            <w:tcW w:w="2466" w:type="dxa"/>
            <w:vAlign w:val="center"/>
          </w:tcPr>
          <w:p>
            <w:pPr>
              <w:pStyle w:val="16"/>
              <w:rPr>
                <w:rFonts w:hint="eastAsia" w:eastAsia="方正书宋_GBK"/>
                <w:lang w:eastAsia="zh-CN"/>
              </w:rPr>
            </w:pPr>
            <w:r>
              <w:rPr>
                <w:rFonts w:hint="eastAsia"/>
                <w:lang w:eastAsia="zh-CN"/>
              </w:rPr>
              <w:t>根据日常工作需要及要求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投入物业成本</w:t>
            </w:r>
          </w:p>
        </w:tc>
        <w:tc>
          <w:tcPr>
            <w:tcW w:w="2466" w:type="dxa"/>
            <w:vAlign w:val="center"/>
          </w:tcPr>
          <w:p>
            <w:pPr>
              <w:pStyle w:val="16"/>
              <w:rPr>
                <w:rFonts w:hint="eastAsia" w:eastAsia="方正书宋_GBK"/>
                <w:lang w:eastAsia="zh-CN"/>
              </w:rPr>
            </w:pPr>
            <w:r>
              <w:rPr>
                <w:rFonts w:hint="eastAsia"/>
                <w:lang w:eastAsia="zh-CN"/>
              </w:rPr>
              <w:t>投入物业成本</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53万</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pPr>
            <w:r>
              <w:t>工作环境</w:t>
            </w:r>
            <w:r>
              <w:rPr>
                <w:rFonts w:hint="eastAsia"/>
                <w:lang w:eastAsia="zh-CN"/>
              </w:rPr>
              <w:t>改善度</w:t>
            </w:r>
          </w:p>
        </w:tc>
        <w:tc>
          <w:tcPr>
            <w:tcW w:w="2466" w:type="dxa"/>
            <w:vAlign w:val="center"/>
          </w:tcPr>
          <w:p>
            <w:pPr>
              <w:pStyle w:val="16"/>
            </w:pPr>
            <w:r>
              <w:t>工作环境</w:t>
            </w:r>
            <w:r>
              <w:rPr>
                <w:rFonts w:hint="eastAsia"/>
                <w:lang w:eastAsia="zh-CN"/>
              </w:rPr>
              <w:t>改善度</w:t>
            </w:r>
          </w:p>
        </w:tc>
        <w:tc>
          <w:tcPr>
            <w:tcW w:w="2466" w:type="dxa"/>
            <w:vAlign w:val="center"/>
          </w:tcPr>
          <w:p>
            <w:pPr>
              <w:pStyle w:val="16"/>
            </w:pPr>
            <w:r>
              <w:t>≥</w:t>
            </w:r>
            <w:r>
              <w:rPr>
                <w:rFonts w:hint="eastAsia"/>
                <w:lang w:val="en-US" w:eastAsia="zh-CN"/>
              </w:rPr>
              <w:t>85%</w:t>
            </w:r>
          </w:p>
        </w:tc>
        <w:tc>
          <w:tcPr>
            <w:tcW w:w="2466" w:type="dxa"/>
            <w:vAlign w:val="center"/>
          </w:tcPr>
          <w:p>
            <w:pPr>
              <w:pStyle w:val="16"/>
              <w:rPr>
                <w:rFonts w:hint="eastAsia" w:eastAsia="方正书宋_GBK"/>
                <w:lang w:eastAsia="zh-CN"/>
              </w:rPr>
            </w:pPr>
            <w:r>
              <w:rPr>
                <w:rFonts w:hint="eastAsia"/>
                <w:lang w:eastAsia="zh-CN"/>
              </w:rPr>
              <w:t>与上年数据对比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物业服务覆盖率</w:t>
            </w:r>
          </w:p>
        </w:tc>
        <w:tc>
          <w:tcPr>
            <w:tcW w:w="2466" w:type="dxa"/>
            <w:vAlign w:val="center"/>
          </w:tcPr>
          <w:p>
            <w:pPr>
              <w:pStyle w:val="16"/>
            </w:pPr>
            <w:r>
              <w:rPr>
                <w:rFonts w:hint="eastAsia"/>
                <w:lang w:eastAsia="zh-CN"/>
              </w:rPr>
              <w:t>物业服务覆盖率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依据日常工作需要及要求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提高满意率</w:t>
            </w:r>
          </w:p>
        </w:tc>
        <w:tc>
          <w:tcPr>
            <w:tcW w:w="2466" w:type="dxa"/>
            <w:vAlign w:val="center"/>
          </w:tcPr>
          <w:p>
            <w:pPr>
              <w:pStyle w:val="16"/>
            </w:pPr>
            <w:r>
              <w:t>提高满意率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11、中文域名注册管理经费绩效目标表</w:t>
      </w: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1.保障市直单位域名正常使用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jc w:val="center"/>
            </w:pPr>
            <w:r>
              <w:t>产出指标</w:t>
            </w:r>
          </w:p>
        </w:tc>
        <w:tc>
          <w:tcPr>
            <w:tcW w:w="2466" w:type="dxa"/>
            <w:vAlign w:val="center"/>
          </w:tcPr>
          <w:p>
            <w:pPr>
              <w:pStyle w:val="16"/>
            </w:pPr>
            <w:r>
              <w:t>数量指标</w:t>
            </w:r>
          </w:p>
        </w:tc>
        <w:tc>
          <w:tcPr>
            <w:tcW w:w="2466" w:type="dxa"/>
            <w:vAlign w:val="center"/>
          </w:tcPr>
          <w:p>
            <w:pPr>
              <w:pStyle w:val="16"/>
            </w:pPr>
            <w:r>
              <w:t>域名数量</w:t>
            </w:r>
          </w:p>
        </w:tc>
        <w:tc>
          <w:tcPr>
            <w:tcW w:w="2466" w:type="dxa"/>
            <w:vAlign w:val="center"/>
          </w:tcPr>
          <w:p>
            <w:pPr>
              <w:pStyle w:val="16"/>
            </w:pPr>
            <w:r>
              <w:t>域名数量</w:t>
            </w:r>
          </w:p>
        </w:tc>
        <w:tc>
          <w:tcPr>
            <w:tcW w:w="2466" w:type="dxa"/>
            <w:vAlign w:val="center"/>
          </w:tcPr>
          <w:p>
            <w:pPr>
              <w:pStyle w:val="16"/>
              <w:rPr>
                <w:rFonts w:hint="eastAsia" w:eastAsia="方正书宋_GBK"/>
                <w:lang w:eastAsia="zh-CN"/>
              </w:rPr>
            </w:pPr>
            <w:r>
              <w:rPr>
                <w:rFonts w:hint="eastAsia"/>
                <w:lang w:val="en-US" w:eastAsia="zh-CN"/>
              </w:rPr>
              <w:t>250个</w:t>
            </w:r>
          </w:p>
        </w:tc>
        <w:tc>
          <w:tcPr>
            <w:tcW w:w="2466" w:type="dxa"/>
            <w:vAlign w:val="center"/>
          </w:tcPr>
          <w:p>
            <w:pPr>
              <w:pStyle w:val="16"/>
              <w:rPr>
                <w:rFonts w:hint="eastAsia" w:eastAsia="方正书宋_GBK"/>
                <w:lang w:eastAsia="zh-CN"/>
              </w:rPr>
            </w:pPr>
            <w:r>
              <w:rPr>
                <w:rFonts w:hint="eastAsia"/>
                <w:lang w:eastAsia="zh-CN"/>
              </w:rPr>
              <w:t>根据工作需要测算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质量指标</w:t>
            </w:r>
          </w:p>
        </w:tc>
        <w:tc>
          <w:tcPr>
            <w:tcW w:w="2466" w:type="dxa"/>
            <w:vAlign w:val="center"/>
          </w:tcPr>
          <w:p>
            <w:pPr>
              <w:pStyle w:val="16"/>
            </w:pPr>
            <w:r>
              <w:t>正常使用率</w:t>
            </w:r>
          </w:p>
        </w:tc>
        <w:tc>
          <w:tcPr>
            <w:tcW w:w="2466" w:type="dxa"/>
            <w:vAlign w:val="center"/>
          </w:tcPr>
          <w:p>
            <w:pPr>
              <w:pStyle w:val="16"/>
              <w:rPr>
                <w:rFonts w:hint="eastAsia" w:eastAsia="方正书宋_GBK"/>
                <w:lang w:eastAsia="zh-CN"/>
              </w:rPr>
            </w:pPr>
            <w:r>
              <w:rPr>
                <w:rFonts w:hint="eastAsia"/>
                <w:lang w:eastAsia="zh-CN"/>
              </w:rPr>
              <w:t>保障域名正常使用率</w:t>
            </w:r>
          </w:p>
        </w:tc>
        <w:tc>
          <w:tcPr>
            <w:tcW w:w="2466" w:type="dxa"/>
            <w:vAlign w:val="center"/>
          </w:tcPr>
          <w:p>
            <w:pPr>
              <w:pStyle w:val="16"/>
            </w:pPr>
            <w:r>
              <w:t>≥95</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rPr>
                <w:rFonts w:hint="eastAsia"/>
                <w:lang w:eastAsia="zh-CN"/>
              </w:rPr>
              <w:t>全年保障时间完成率</w:t>
            </w:r>
          </w:p>
        </w:tc>
        <w:tc>
          <w:tcPr>
            <w:tcW w:w="2466" w:type="dxa"/>
            <w:vAlign w:val="center"/>
          </w:tcPr>
          <w:p>
            <w:pPr>
              <w:pStyle w:val="16"/>
            </w:pPr>
            <w:r>
              <w:rPr>
                <w:rFonts w:hint="eastAsia"/>
                <w:lang w:eastAsia="zh-CN"/>
              </w:rPr>
              <w:t>全年保障时间完成率</w:t>
            </w:r>
          </w:p>
        </w:tc>
        <w:tc>
          <w:tcPr>
            <w:tcW w:w="2466" w:type="dxa"/>
            <w:vAlign w:val="center"/>
          </w:tcPr>
          <w:p>
            <w:pPr>
              <w:pStyle w:val="16"/>
            </w:pPr>
            <w:r>
              <w:t>≥</w:t>
            </w:r>
            <w:r>
              <w:rPr>
                <w:rFonts w:hint="eastAsia"/>
                <w:lang w:val="en-US" w:eastAsia="zh-CN"/>
              </w:rPr>
              <w:t>95%</w:t>
            </w:r>
          </w:p>
        </w:tc>
        <w:tc>
          <w:tcPr>
            <w:tcW w:w="2466" w:type="dxa"/>
            <w:vAlign w:val="center"/>
          </w:tcPr>
          <w:p>
            <w:pPr>
              <w:pStyle w:val="16"/>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rPr>
                <w:rFonts w:hint="eastAsia"/>
                <w:lang w:eastAsia="zh-CN"/>
              </w:rPr>
              <w:t>使用费用</w:t>
            </w:r>
          </w:p>
        </w:tc>
        <w:tc>
          <w:tcPr>
            <w:tcW w:w="2466" w:type="dxa"/>
            <w:vAlign w:val="center"/>
          </w:tcPr>
          <w:p>
            <w:pPr>
              <w:pStyle w:val="16"/>
              <w:rPr>
                <w:rFonts w:hint="eastAsia" w:eastAsia="方正书宋_GBK"/>
                <w:lang w:eastAsia="zh-CN"/>
              </w:rPr>
            </w:pPr>
            <w:r>
              <w:rPr>
                <w:rFonts w:hint="eastAsia"/>
                <w:lang w:eastAsia="zh-CN"/>
              </w:rPr>
              <w:t>每个单位域名</w:t>
            </w:r>
            <w:r>
              <w:rPr>
                <w:rFonts w:hint="eastAsia"/>
                <w:lang w:val="en-US" w:eastAsia="zh-CN"/>
              </w:rPr>
              <w:t>200元/年</w:t>
            </w:r>
          </w:p>
        </w:tc>
        <w:tc>
          <w:tcPr>
            <w:tcW w:w="2466" w:type="dxa"/>
            <w:vAlign w:val="center"/>
          </w:tcPr>
          <w:p>
            <w:pPr>
              <w:pStyle w:val="16"/>
            </w:pPr>
            <w:r>
              <w:rPr>
                <w:rFonts w:hint="eastAsia" w:ascii="宋体" w:hAnsi="宋体" w:eastAsia="宋体" w:cs="宋体"/>
              </w:rPr>
              <w:t>≦</w:t>
            </w:r>
            <w:r>
              <w:rPr>
                <w:rFonts w:hint="eastAsia" w:ascii="宋体" w:hAnsi="宋体" w:eastAsia="宋体" w:cs="宋体"/>
                <w:lang w:val="en-US" w:eastAsia="zh-CN"/>
              </w:rPr>
              <w:t>5万元</w:t>
            </w:r>
          </w:p>
        </w:tc>
        <w:tc>
          <w:tcPr>
            <w:tcW w:w="2466" w:type="dxa"/>
            <w:vAlign w:val="center"/>
          </w:tcPr>
          <w:p>
            <w:pPr>
              <w:pStyle w:val="16"/>
              <w:rPr>
                <w:rFonts w:hint="eastAsia" w:eastAsia="方正书宋_GBK"/>
                <w:lang w:eastAsia="zh-CN"/>
              </w:rPr>
            </w:pPr>
            <w:r>
              <w:rPr>
                <w:rFonts w:hint="eastAsia"/>
                <w:lang w:eastAsia="zh-CN"/>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jc w:val="center"/>
              <w:rPr>
                <w:rFonts w:hint="eastAsia" w:eastAsia="宋体"/>
                <w:lang w:eastAsia="zh-CN"/>
              </w:rPr>
            </w:pPr>
            <w:r>
              <w:rPr>
                <w:rFonts w:hint="eastAsia" w:eastAsia="宋体"/>
                <w:lang w:eastAsia="zh-CN"/>
              </w:rP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保障市直单位网站正常使用</w:t>
            </w:r>
          </w:p>
        </w:tc>
        <w:tc>
          <w:tcPr>
            <w:tcW w:w="2466" w:type="dxa"/>
            <w:vAlign w:val="center"/>
          </w:tcPr>
          <w:p>
            <w:pPr>
              <w:pStyle w:val="16"/>
            </w:pPr>
            <w:r>
              <w:t>保障域名使用单位网站正常使用</w:t>
            </w:r>
          </w:p>
        </w:tc>
        <w:tc>
          <w:tcPr>
            <w:tcW w:w="2466" w:type="dxa"/>
            <w:vAlign w:val="center"/>
          </w:tcPr>
          <w:p>
            <w:pPr>
              <w:pStyle w:val="16"/>
            </w:pPr>
            <w:r>
              <w:t>≥95</w:t>
            </w:r>
            <w:r>
              <w:rPr>
                <w:rFonts w:hint="eastAsia"/>
                <w:lang w:val="en-US" w:eastAsia="zh-CN"/>
              </w:rPr>
              <w:t>%</w:t>
            </w:r>
          </w:p>
        </w:tc>
        <w:tc>
          <w:tcPr>
            <w:tcW w:w="2466" w:type="dxa"/>
            <w:vAlign w:val="center"/>
          </w:tcPr>
          <w:p>
            <w:pPr>
              <w:pStyle w:val="16"/>
            </w:pPr>
            <w:r>
              <w:rPr>
                <w:rFonts w:hint="eastAsia"/>
                <w:lang w:eastAsia="zh-CN"/>
              </w:rPr>
              <w:t>冀机编办</w:t>
            </w:r>
            <w:r>
              <w:rPr>
                <w:rFonts w:hint="eastAsia"/>
                <w:lang w:val="en-US" w:eastAsia="zh-CN"/>
              </w:rPr>
              <w:t>[2011]93号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保障满意率</w:t>
            </w:r>
          </w:p>
        </w:tc>
        <w:tc>
          <w:tcPr>
            <w:tcW w:w="2466" w:type="dxa"/>
            <w:vAlign w:val="center"/>
          </w:tcPr>
          <w:p>
            <w:pPr>
              <w:pStyle w:val="16"/>
              <w:rPr>
                <w:rFonts w:hint="eastAsia" w:eastAsia="方正书宋_GBK"/>
                <w:lang w:eastAsia="zh-CN"/>
              </w:rPr>
            </w:pPr>
            <w:r>
              <w:rPr>
                <w:rFonts w:hint="eastAsia"/>
                <w:lang w:eastAsia="zh-CN"/>
              </w:rPr>
              <w:t>域名使用单位满意度</w:t>
            </w:r>
          </w:p>
        </w:tc>
        <w:tc>
          <w:tcPr>
            <w:tcW w:w="2466" w:type="dxa"/>
            <w:vAlign w:val="center"/>
          </w:tcPr>
          <w:p>
            <w:pPr>
              <w:pStyle w:val="16"/>
            </w:pPr>
            <w:r>
              <w:t>≥90</w:t>
            </w:r>
            <w:r>
              <w:rPr>
                <w:rFonts w:hint="eastAsia"/>
                <w:lang w:val="en-US" w:eastAsia="zh-CN"/>
              </w:rPr>
              <w:t>%</w:t>
            </w:r>
          </w:p>
        </w:tc>
        <w:tc>
          <w:tcPr>
            <w:tcW w:w="2466" w:type="dxa"/>
            <w:vAlign w:val="center"/>
          </w:tcPr>
          <w:p>
            <w:pPr>
              <w:pStyle w:val="16"/>
              <w:rPr>
                <w:rFonts w:hint="eastAsia" w:eastAsia="方正书宋_GBK"/>
                <w:lang w:eastAsia="zh-CN"/>
              </w:rPr>
            </w:pPr>
            <w:r>
              <w:rPr>
                <w:rFonts w:hint="eastAsia"/>
                <w:lang w:eastAsia="zh-CN"/>
              </w:rPr>
              <w:t>问卷调查</w:t>
            </w:r>
          </w:p>
        </w:tc>
      </w:tr>
    </w:tbl>
    <w:p>
      <w:pPr>
        <w:sectPr>
          <w:pgSz w:w="16840" w:h="11900" w:orient="landscape"/>
          <w:pgMar w:top="1361" w:right="1020" w:bottom="1134" w:left="1020" w:header="720" w:footer="720" w:gutter="0"/>
        </w:sect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2022年，中共石家庄市委机构编制委员会办公室安排政府采购预算82.00万元。具体内容见下表。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7"/>
        <w:gridCol w:w="1228"/>
        <w:gridCol w:w="859"/>
        <w:gridCol w:w="653"/>
        <w:gridCol w:w="782"/>
        <w:gridCol w:w="782"/>
        <w:gridCol w:w="887"/>
        <w:gridCol w:w="887"/>
        <w:gridCol w:w="888"/>
        <w:gridCol w:w="887"/>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798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2452" w:type="dxa"/>
            <w:gridSpan w:val="2"/>
            <w:vAlign w:val="center"/>
          </w:tcPr>
          <w:p>
            <w:pPr>
              <w:pStyle w:val="14"/>
            </w:pPr>
            <w:r>
              <w:t>政府采购项目来源</w:t>
            </w:r>
          </w:p>
        </w:tc>
        <w:tc>
          <w:tcPr>
            <w:tcW w:w="1228" w:type="dxa"/>
            <w:vMerge w:val="restart"/>
            <w:vAlign w:val="center"/>
          </w:tcPr>
          <w:p>
            <w:pPr>
              <w:pStyle w:val="14"/>
            </w:pPr>
            <w:r>
              <w:t>采购物品名称</w:t>
            </w:r>
          </w:p>
        </w:tc>
        <w:tc>
          <w:tcPr>
            <w:tcW w:w="859" w:type="dxa"/>
            <w:vMerge w:val="restart"/>
            <w:vAlign w:val="center"/>
          </w:tcPr>
          <w:p>
            <w:pPr>
              <w:pStyle w:val="14"/>
            </w:pPr>
            <w:r>
              <w:t>政府采购目录序号</w:t>
            </w:r>
          </w:p>
        </w:tc>
        <w:tc>
          <w:tcPr>
            <w:tcW w:w="653" w:type="dxa"/>
            <w:vMerge w:val="restart"/>
            <w:vAlign w:val="center"/>
          </w:tcPr>
          <w:p>
            <w:pPr>
              <w:pStyle w:val="14"/>
            </w:pPr>
            <w:r>
              <w:t>计量  单位</w:t>
            </w:r>
          </w:p>
        </w:tc>
        <w:tc>
          <w:tcPr>
            <w:tcW w:w="782" w:type="dxa"/>
            <w:vMerge w:val="restart"/>
            <w:vAlign w:val="center"/>
          </w:tcPr>
          <w:p>
            <w:pPr>
              <w:pStyle w:val="14"/>
            </w:pPr>
            <w:r>
              <w:t>数量</w:t>
            </w:r>
          </w:p>
        </w:tc>
        <w:tc>
          <w:tcPr>
            <w:tcW w:w="782" w:type="dxa"/>
            <w:vMerge w:val="restart"/>
            <w:vAlign w:val="center"/>
          </w:tcPr>
          <w:p>
            <w:pPr>
              <w:pStyle w:val="14"/>
            </w:pPr>
            <w:r>
              <w:t>单价</w:t>
            </w:r>
          </w:p>
        </w:tc>
        <w:tc>
          <w:tcPr>
            <w:tcW w:w="7097" w:type="dxa"/>
            <w:gridSpan w:val="8"/>
            <w:vAlign w:val="center"/>
          </w:tcPr>
          <w:p>
            <w:pPr>
              <w:pStyle w:val="14"/>
            </w:pPr>
            <w:r>
              <w:t>政府采购金额（当年部门预算安排资金）</w:t>
            </w:r>
          </w:p>
        </w:tc>
        <w:tc>
          <w:tcPr>
            <w:tcW w:w="887"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1565" w:type="dxa"/>
            <w:vAlign w:val="center"/>
          </w:tcPr>
          <w:p>
            <w:pPr>
              <w:pStyle w:val="14"/>
            </w:pPr>
            <w:r>
              <w:t>项目名称</w:t>
            </w:r>
          </w:p>
        </w:tc>
        <w:tc>
          <w:tcPr>
            <w:tcW w:w="887" w:type="dxa"/>
            <w:vAlign w:val="center"/>
          </w:tcPr>
          <w:p>
            <w:pPr>
              <w:pStyle w:val="14"/>
            </w:pPr>
            <w:r>
              <w:t>预算    资金</w:t>
            </w:r>
          </w:p>
        </w:tc>
        <w:tc>
          <w:tcPr>
            <w:tcW w:w="1228" w:type="dxa"/>
            <w:vMerge w:val="continue"/>
          </w:tcPr>
          <w:p/>
        </w:tc>
        <w:tc>
          <w:tcPr>
            <w:tcW w:w="859" w:type="dxa"/>
            <w:vMerge w:val="continue"/>
          </w:tcPr>
          <w:p/>
        </w:tc>
        <w:tc>
          <w:tcPr>
            <w:tcW w:w="653" w:type="dxa"/>
            <w:vMerge w:val="continue"/>
          </w:tcPr>
          <w:p/>
        </w:tc>
        <w:tc>
          <w:tcPr>
            <w:tcW w:w="782" w:type="dxa"/>
            <w:vMerge w:val="continue"/>
          </w:tcPr>
          <w:p/>
        </w:tc>
        <w:tc>
          <w:tcPr>
            <w:tcW w:w="782" w:type="dxa"/>
            <w:vMerge w:val="continue"/>
          </w:tcPr>
          <w:p/>
        </w:tc>
        <w:tc>
          <w:tcPr>
            <w:tcW w:w="887" w:type="dxa"/>
            <w:vAlign w:val="center"/>
          </w:tcPr>
          <w:p>
            <w:pPr>
              <w:pStyle w:val="14"/>
            </w:pPr>
            <w:r>
              <w:t>合计</w:t>
            </w:r>
          </w:p>
        </w:tc>
        <w:tc>
          <w:tcPr>
            <w:tcW w:w="887" w:type="dxa"/>
            <w:vAlign w:val="center"/>
          </w:tcPr>
          <w:p>
            <w:pPr>
              <w:pStyle w:val="14"/>
            </w:pPr>
            <w:r>
              <w:t>一般公共预算拨款</w:t>
            </w:r>
          </w:p>
        </w:tc>
        <w:tc>
          <w:tcPr>
            <w:tcW w:w="888" w:type="dxa"/>
            <w:vAlign w:val="center"/>
          </w:tcPr>
          <w:p>
            <w:pPr>
              <w:pStyle w:val="14"/>
            </w:pPr>
            <w:r>
              <w:t>基金预算拨款</w:t>
            </w:r>
          </w:p>
        </w:tc>
        <w:tc>
          <w:tcPr>
            <w:tcW w:w="887" w:type="dxa"/>
            <w:vAlign w:val="center"/>
          </w:tcPr>
          <w:p>
            <w:pPr>
              <w:pStyle w:val="14"/>
            </w:pPr>
            <w:r>
              <w:t>国有资本经营预算拨款</w:t>
            </w:r>
          </w:p>
        </w:tc>
        <w:tc>
          <w:tcPr>
            <w:tcW w:w="887" w:type="dxa"/>
            <w:vAlign w:val="center"/>
          </w:tcPr>
          <w:p>
            <w:pPr>
              <w:pStyle w:val="14"/>
            </w:pPr>
            <w:r>
              <w:t>财政专户核拨</w:t>
            </w:r>
          </w:p>
        </w:tc>
        <w:tc>
          <w:tcPr>
            <w:tcW w:w="887" w:type="dxa"/>
            <w:vAlign w:val="center"/>
          </w:tcPr>
          <w:p>
            <w:pPr>
              <w:pStyle w:val="14"/>
            </w:pPr>
            <w:r>
              <w:t>单位    资金</w:t>
            </w:r>
          </w:p>
        </w:tc>
        <w:tc>
          <w:tcPr>
            <w:tcW w:w="887" w:type="dxa"/>
            <w:vAlign w:val="center"/>
          </w:tcPr>
          <w:p>
            <w:pPr>
              <w:pStyle w:val="14"/>
            </w:pPr>
            <w:r>
              <w:t>财政拨    款结转</w:t>
            </w:r>
          </w:p>
        </w:tc>
        <w:tc>
          <w:tcPr>
            <w:tcW w:w="887" w:type="dxa"/>
            <w:vAlign w:val="center"/>
          </w:tcPr>
          <w:p>
            <w:pPr>
              <w:pStyle w:val="14"/>
            </w:pPr>
            <w:r>
              <w:t>非财政    拨款结    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合  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pPr>
            <w:r>
              <w:t>82.00</w:t>
            </w:r>
          </w:p>
        </w:tc>
        <w:tc>
          <w:tcPr>
            <w:tcW w:w="887" w:type="dxa"/>
            <w:vAlign w:val="center"/>
          </w:tcPr>
          <w:p>
            <w:pPr>
              <w:pStyle w:val="19"/>
            </w:pPr>
            <w:r>
              <w:t>82.00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中共石家庄市委机构编制委员会办公室小计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pPr>
            <w:r>
              <w:t>82.00</w:t>
            </w:r>
          </w:p>
        </w:tc>
        <w:tc>
          <w:tcPr>
            <w:tcW w:w="887" w:type="dxa"/>
            <w:vAlign w:val="center"/>
          </w:tcPr>
          <w:p>
            <w:pPr>
              <w:pStyle w:val="19"/>
            </w:pPr>
            <w:r>
              <w:t>82.00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pPr>
            <w:r>
              <w:t>便携式计算机</w:t>
            </w:r>
          </w:p>
        </w:tc>
        <w:tc>
          <w:tcPr>
            <w:tcW w:w="859" w:type="dxa"/>
            <w:vAlign w:val="center"/>
          </w:tcPr>
          <w:p>
            <w:pPr>
              <w:pStyle w:val="16"/>
            </w:pPr>
            <w:r>
              <w:t>A02010105</w:t>
            </w:r>
          </w:p>
        </w:tc>
        <w:tc>
          <w:tcPr>
            <w:tcW w:w="653" w:type="dxa"/>
            <w:vAlign w:val="center"/>
          </w:tcPr>
          <w:p>
            <w:pPr>
              <w:pStyle w:val="17"/>
            </w:pPr>
            <w:r>
              <w:t>台</w:t>
            </w:r>
          </w:p>
        </w:tc>
        <w:tc>
          <w:tcPr>
            <w:tcW w:w="782" w:type="dxa"/>
            <w:vAlign w:val="center"/>
          </w:tcPr>
          <w:p>
            <w:pPr>
              <w:pStyle w:val="15"/>
            </w:pPr>
            <w:r>
              <w:t>2</w:t>
            </w:r>
          </w:p>
        </w:tc>
        <w:tc>
          <w:tcPr>
            <w:tcW w:w="782" w:type="dxa"/>
            <w:vAlign w:val="center"/>
          </w:tcPr>
          <w:p>
            <w:pPr>
              <w:pStyle w:val="15"/>
            </w:pPr>
            <w:r>
              <w:t>0.80</w:t>
            </w:r>
          </w:p>
        </w:tc>
        <w:tc>
          <w:tcPr>
            <w:tcW w:w="887" w:type="dxa"/>
            <w:vAlign w:val="center"/>
          </w:tcPr>
          <w:p>
            <w:pPr>
              <w:pStyle w:val="15"/>
            </w:pPr>
            <w:r>
              <w:t>1.60</w:t>
            </w:r>
          </w:p>
        </w:tc>
        <w:tc>
          <w:tcPr>
            <w:tcW w:w="887" w:type="dxa"/>
            <w:vAlign w:val="center"/>
          </w:tcPr>
          <w:p>
            <w:pPr>
              <w:pStyle w:val="15"/>
            </w:pPr>
            <w:r>
              <w:t>1.60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rPr>
                <w:rFonts w:hint="eastAsia" w:eastAsia="方正书宋_GBK"/>
                <w:lang w:eastAsia="zh-CN"/>
              </w:rPr>
            </w:pPr>
            <w:r>
              <w:rPr>
                <w:rFonts w:hint="eastAsia"/>
                <w:lang w:eastAsia="zh-CN"/>
              </w:rPr>
              <w:t>其他计算机设备及软件</w:t>
            </w:r>
          </w:p>
        </w:tc>
        <w:tc>
          <w:tcPr>
            <w:tcW w:w="859" w:type="dxa"/>
            <w:vAlign w:val="center"/>
          </w:tcPr>
          <w:p>
            <w:pPr>
              <w:pStyle w:val="16"/>
            </w:pPr>
            <w:r>
              <w:t>A020199</w:t>
            </w:r>
          </w:p>
        </w:tc>
        <w:tc>
          <w:tcPr>
            <w:tcW w:w="653" w:type="dxa"/>
            <w:vAlign w:val="center"/>
          </w:tcPr>
          <w:p>
            <w:pPr>
              <w:pStyle w:val="17"/>
              <w:rPr>
                <w:rFonts w:hint="eastAsia" w:eastAsia="方正书宋_GBK"/>
                <w:lang w:eastAsia="zh-CN"/>
              </w:rPr>
            </w:pPr>
            <w:r>
              <w:rPr>
                <w:rFonts w:hint="eastAsia"/>
                <w:lang w:eastAsia="zh-CN"/>
              </w:rPr>
              <w:t>套</w:t>
            </w:r>
          </w:p>
        </w:tc>
        <w:tc>
          <w:tcPr>
            <w:tcW w:w="782" w:type="dxa"/>
            <w:vAlign w:val="center"/>
          </w:tcPr>
          <w:p>
            <w:pPr>
              <w:pStyle w:val="15"/>
            </w:pPr>
            <w:r>
              <w:t>1</w:t>
            </w:r>
          </w:p>
        </w:tc>
        <w:tc>
          <w:tcPr>
            <w:tcW w:w="782" w:type="dxa"/>
            <w:vAlign w:val="center"/>
          </w:tcPr>
          <w:p>
            <w:pPr>
              <w:pStyle w:val="15"/>
            </w:pPr>
            <w:r>
              <w:t>3.40</w:t>
            </w:r>
          </w:p>
        </w:tc>
        <w:tc>
          <w:tcPr>
            <w:tcW w:w="887" w:type="dxa"/>
            <w:vAlign w:val="center"/>
          </w:tcPr>
          <w:p>
            <w:pPr>
              <w:pStyle w:val="15"/>
            </w:pPr>
            <w:r>
              <w:t>3.40</w:t>
            </w:r>
          </w:p>
        </w:tc>
        <w:tc>
          <w:tcPr>
            <w:tcW w:w="887" w:type="dxa"/>
            <w:vAlign w:val="center"/>
          </w:tcPr>
          <w:p>
            <w:pPr>
              <w:pStyle w:val="15"/>
            </w:pPr>
            <w:r>
              <w:t>3.40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7.00</w:t>
            </w:r>
          </w:p>
        </w:tc>
        <w:tc>
          <w:tcPr>
            <w:tcW w:w="1228" w:type="dxa"/>
            <w:vAlign w:val="center"/>
          </w:tcPr>
          <w:p>
            <w:pPr>
              <w:pStyle w:val="16"/>
              <w:rPr>
                <w:rFonts w:hint="eastAsia" w:eastAsia="方正书宋_GBK"/>
                <w:lang w:eastAsia="zh-CN"/>
              </w:rPr>
            </w:pPr>
            <w:r>
              <w:rPr>
                <w:rFonts w:hint="eastAsia"/>
                <w:lang w:eastAsia="zh-CN"/>
              </w:rPr>
              <w:t>掌上电脑</w:t>
            </w:r>
          </w:p>
        </w:tc>
        <w:tc>
          <w:tcPr>
            <w:tcW w:w="859" w:type="dxa"/>
            <w:vAlign w:val="center"/>
          </w:tcPr>
          <w:p>
            <w:pPr>
              <w:pStyle w:val="16"/>
            </w:pPr>
            <w:r>
              <w:t>A02</w:t>
            </w:r>
            <w:r>
              <w:rPr>
                <w:rFonts w:hint="eastAsia"/>
                <w:lang w:val="en-US" w:eastAsia="zh-CN"/>
              </w:rPr>
              <w:t>010106</w:t>
            </w:r>
          </w:p>
        </w:tc>
        <w:tc>
          <w:tcPr>
            <w:tcW w:w="653" w:type="dxa"/>
            <w:vAlign w:val="center"/>
          </w:tcPr>
          <w:p>
            <w:pPr>
              <w:pStyle w:val="17"/>
            </w:pPr>
            <w:r>
              <w:t>台</w:t>
            </w:r>
          </w:p>
        </w:tc>
        <w:tc>
          <w:tcPr>
            <w:tcW w:w="782" w:type="dxa"/>
            <w:vAlign w:val="center"/>
          </w:tcPr>
          <w:p>
            <w:pPr>
              <w:pStyle w:val="15"/>
              <w:rPr>
                <w:rFonts w:hint="eastAsia" w:eastAsia="方正书宋_GBK"/>
                <w:lang w:eastAsia="zh-CN"/>
              </w:rPr>
            </w:pPr>
            <w:r>
              <w:rPr>
                <w:rFonts w:hint="eastAsia"/>
                <w:lang w:val="en-US" w:eastAsia="zh-CN"/>
              </w:rPr>
              <w:t>5</w:t>
            </w:r>
          </w:p>
        </w:tc>
        <w:tc>
          <w:tcPr>
            <w:tcW w:w="782" w:type="dxa"/>
            <w:vAlign w:val="center"/>
          </w:tcPr>
          <w:p>
            <w:pPr>
              <w:pStyle w:val="15"/>
              <w:rPr>
                <w:rFonts w:hint="eastAsia" w:eastAsia="方正书宋_GBK"/>
                <w:lang w:eastAsia="zh-CN"/>
              </w:rPr>
            </w:pPr>
            <w:r>
              <w:rPr>
                <w:rFonts w:hint="eastAsia"/>
                <w:lang w:val="en-US" w:eastAsia="zh-CN"/>
              </w:rPr>
              <w:t>0.4</w:t>
            </w:r>
          </w:p>
        </w:tc>
        <w:tc>
          <w:tcPr>
            <w:tcW w:w="887" w:type="dxa"/>
            <w:vAlign w:val="center"/>
          </w:tcPr>
          <w:p>
            <w:pPr>
              <w:pStyle w:val="15"/>
            </w:pPr>
            <w:r>
              <w:t>2.00</w:t>
            </w:r>
          </w:p>
        </w:tc>
        <w:tc>
          <w:tcPr>
            <w:tcW w:w="887" w:type="dxa"/>
            <w:vAlign w:val="center"/>
          </w:tcPr>
          <w:p>
            <w:pPr>
              <w:pStyle w:val="15"/>
            </w:pPr>
            <w:r>
              <w:t>2.00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rPr>
                <w:rFonts w:hint="eastAsia" w:eastAsia="方正书宋_GBK"/>
                <w:lang w:eastAsia="zh-CN"/>
              </w:rPr>
            </w:pPr>
            <w:r>
              <w:rPr>
                <w:rFonts w:hint="eastAsia"/>
                <w:lang w:eastAsia="zh-CN"/>
              </w:rPr>
              <w:t>会议大屏</w:t>
            </w:r>
          </w:p>
        </w:tc>
        <w:tc>
          <w:tcPr>
            <w:tcW w:w="859" w:type="dxa"/>
            <w:vAlign w:val="center"/>
          </w:tcPr>
          <w:p>
            <w:pPr>
              <w:pStyle w:val="16"/>
            </w:pPr>
            <w:r>
              <w:t>A02010</w:t>
            </w:r>
            <w:r>
              <w:rPr>
                <w:rFonts w:hint="eastAsia"/>
                <w:lang w:val="en-US" w:eastAsia="zh-CN"/>
              </w:rPr>
              <w:t>199</w:t>
            </w:r>
          </w:p>
        </w:tc>
        <w:tc>
          <w:tcPr>
            <w:tcW w:w="653" w:type="dxa"/>
            <w:vAlign w:val="center"/>
          </w:tcPr>
          <w:p>
            <w:pPr>
              <w:pStyle w:val="17"/>
            </w:pPr>
            <w:r>
              <w:t>台</w:t>
            </w:r>
          </w:p>
        </w:tc>
        <w:tc>
          <w:tcPr>
            <w:tcW w:w="782" w:type="dxa"/>
            <w:vAlign w:val="center"/>
          </w:tcPr>
          <w:p>
            <w:pPr>
              <w:pStyle w:val="15"/>
              <w:rPr>
                <w:rFonts w:hint="eastAsia" w:eastAsia="方正书宋_GBK"/>
                <w:lang w:eastAsia="zh-CN"/>
              </w:rPr>
            </w:pPr>
            <w:r>
              <w:rPr>
                <w:rFonts w:hint="eastAsia"/>
                <w:lang w:val="en-US" w:eastAsia="zh-CN"/>
              </w:rPr>
              <w:t>1</w:t>
            </w:r>
          </w:p>
        </w:tc>
        <w:tc>
          <w:tcPr>
            <w:tcW w:w="782" w:type="dxa"/>
            <w:vAlign w:val="center"/>
          </w:tcPr>
          <w:p>
            <w:pPr>
              <w:pStyle w:val="15"/>
              <w:rPr>
                <w:rFonts w:hint="eastAsia" w:eastAsia="方正书宋_GBK"/>
                <w:lang w:eastAsia="zh-CN"/>
              </w:rPr>
            </w:pPr>
            <w:r>
              <w:rPr>
                <w:rFonts w:hint="eastAsia"/>
                <w:lang w:val="en-US" w:eastAsia="zh-CN"/>
              </w:rPr>
              <w:t>11</w:t>
            </w:r>
          </w:p>
        </w:tc>
        <w:tc>
          <w:tcPr>
            <w:tcW w:w="887" w:type="dxa"/>
            <w:vAlign w:val="center"/>
          </w:tcPr>
          <w:p>
            <w:pPr>
              <w:pStyle w:val="15"/>
            </w:pPr>
            <w:r>
              <w:t>11.00</w:t>
            </w:r>
          </w:p>
        </w:tc>
        <w:tc>
          <w:tcPr>
            <w:tcW w:w="887" w:type="dxa"/>
            <w:vAlign w:val="center"/>
          </w:tcPr>
          <w:p>
            <w:pPr>
              <w:pStyle w:val="15"/>
            </w:pPr>
            <w:r>
              <w:t>11.00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其他计算机设备</w:t>
            </w:r>
          </w:p>
        </w:tc>
        <w:tc>
          <w:tcPr>
            <w:tcW w:w="859" w:type="dxa"/>
            <w:vAlign w:val="center"/>
          </w:tcPr>
          <w:p>
            <w:pPr>
              <w:pStyle w:val="16"/>
            </w:pPr>
            <w:r>
              <w:t>A02010199</w:t>
            </w:r>
          </w:p>
        </w:tc>
        <w:tc>
          <w:tcPr>
            <w:tcW w:w="653" w:type="dxa"/>
            <w:vAlign w:val="center"/>
          </w:tcPr>
          <w:p>
            <w:pPr>
              <w:pStyle w:val="17"/>
            </w:pPr>
            <w:r>
              <w:t>台</w:t>
            </w:r>
          </w:p>
        </w:tc>
        <w:tc>
          <w:tcPr>
            <w:tcW w:w="782" w:type="dxa"/>
            <w:vAlign w:val="center"/>
          </w:tcPr>
          <w:p>
            <w:pPr>
              <w:pStyle w:val="15"/>
            </w:pPr>
            <w:r>
              <w:t>19</w:t>
            </w:r>
          </w:p>
        </w:tc>
        <w:tc>
          <w:tcPr>
            <w:tcW w:w="782" w:type="dxa"/>
            <w:vAlign w:val="center"/>
          </w:tcPr>
          <w:p>
            <w:pPr>
              <w:pStyle w:val="15"/>
            </w:pPr>
            <w:r>
              <w:t>1.40</w:t>
            </w:r>
          </w:p>
        </w:tc>
        <w:tc>
          <w:tcPr>
            <w:tcW w:w="887" w:type="dxa"/>
            <w:vAlign w:val="center"/>
          </w:tcPr>
          <w:p>
            <w:pPr>
              <w:pStyle w:val="15"/>
            </w:pPr>
            <w:r>
              <w:t>26.60</w:t>
            </w:r>
          </w:p>
        </w:tc>
        <w:tc>
          <w:tcPr>
            <w:tcW w:w="887" w:type="dxa"/>
            <w:vAlign w:val="center"/>
          </w:tcPr>
          <w:p>
            <w:pPr>
              <w:pStyle w:val="15"/>
            </w:pPr>
            <w:r>
              <w:t>26.60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w:t>
            </w:r>
            <w:r>
              <w:rPr>
                <w:rFonts w:hint="eastAsia"/>
                <w:lang w:eastAsia="zh-CN"/>
              </w:rPr>
              <w:t>计算机设备</w:t>
            </w:r>
          </w:p>
        </w:tc>
        <w:tc>
          <w:tcPr>
            <w:tcW w:w="859" w:type="dxa"/>
            <w:vAlign w:val="center"/>
          </w:tcPr>
          <w:p>
            <w:pPr>
              <w:pStyle w:val="16"/>
            </w:pPr>
            <w:r>
              <w:t>A02021099</w:t>
            </w:r>
          </w:p>
        </w:tc>
        <w:tc>
          <w:tcPr>
            <w:tcW w:w="653" w:type="dxa"/>
            <w:vAlign w:val="center"/>
          </w:tcPr>
          <w:p>
            <w:pPr>
              <w:pStyle w:val="17"/>
            </w:pPr>
            <w:r>
              <w:t>台</w:t>
            </w:r>
          </w:p>
        </w:tc>
        <w:tc>
          <w:tcPr>
            <w:tcW w:w="782" w:type="dxa"/>
            <w:vAlign w:val="center"/>
          </w:tcPr>
          <w:p>
            <w:pPr>
              <w:pStyle w:val="15"/>
            </w:pPr>
            <w:r>
              <w:t>10</w:t>
            </w:r>
          </w:p>
        </w:tc>
        <w:tc>
          <w:tcPr>
            <w:tcW w:w="782" w:type="dxa"/>
            <w:vAlign w:val="center"/>
          </w:tcPr>
          <w:p>
            <w:pPr>
              <w:pStyle w:val="15"/>
            </w:pPr>
            <w:r>
              <w:t>0.24</w:t>
            </w:r>
          </w:p>
        </w:tc>
        <w:tc>
          <w:tcPr>
            <w:tcW w:w="887" w:type="dxa"/>
            <w:vAlign w:val="center"/>
          </w:tcPr>
          <w:p>
            <w:pPr>
              <w:pStyle w:val="15"/>
            </w:pPr>
            <w:r>
              <w:t>2.40</w:t>
            </w:r>
          </w:p>
        </w:tc>
        <w:tc>
          <w:tcPr>
            <w:tcW w:w="887" w:type="dxa"/>
            <w:vAlign w:val="center"/>
          </w:tcPr>
          <w:p>
            <w:pPr>
              <w:pStyle w:val="15"/>
            </w:pPr>
            <w:r>
              <w:t>2.40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接入大组工网设备购置经费</w:t>
            </w:r>
          </w:p>
        </w:tc>
        <w:tc>
          <w:tcPr>
            <w:tcW w:w="887" w:type="dxa"/>
            <w:vAlign w:val="center"/>
          </w:tcPr>
          <w:p>
            <w:pPr>
              <w:pStyle w:val="15"/>
            </w:pPr>
            <w:r>
              <w:t>75.00</w:t>
            </w:r>
          </w:p>
        </w:tc>
        <w:tc>
          <w:tcPr>
            <w:tcW w:w="1228" w:type="dxa"/>
            <w:vAlign w:val="center"/>
          </w:tcPr>
          <w:p>
            <w:pPr>
              <w:pStyle w:val="16"/>
            </w:pPr>
            <w:r>
              <w:t>其他办公设备</w:t>
            </w:r>
          </w:p>
        </w:tc>
        <w:tc>
          <w:tcPr>
            <w:tcW w:w="859" w:type="dxa"/>
            <w:vAlign w:val="center"/>
          </w:tcPr>
          <w:p>
            <w:pPr>
              <w:pStyle w:val="16"/>
            </w:pPr>
            <w:r>
              <w:t>A020299</w:t>
            </w:r>
          </w:p>
        </w:tc>
        <w:tc>
          <w:tcPr>
            <w:tcW w:w="653" w:type="dxa"/>
            <w:vAlign w:val="center"/>
          </w:tcPr>
          <w:p>
            <w:pPr>
              <w:pStyle w:val="17"/>
            </w:pPr>
            <w:r>
              <w:t>套</w:t>
            </w:r>
          </w:p>
        </w:tc>
        <w:tc>
          <w:tcPr>
            <w:tcW w:w="782" w:type="dxa"/>
            <w:vAlign w:val="center"/>
          </w:tcPr>
          <w:p>
            <w:pPr>
              <w:pStyle w:val="15"/>
            </w:pPr>
            <w:r>
              <w:t>1</w:t>
            </w:r>
          </w:p>
        </w:tc>
        <w:tc>
          <w:tcPr>
            <w:tcW w:w="782" w:type="dxa"/>
            <w:vAlign w:val="center"/>
          </w:tcPr>
          <w:p>
            <w:pPr>
              <w:pStyle w:val="15"/>
            </w:pPr>
            <w:r>
              <w:t>35.00</w:t>
            </w:r>
          </w:p>
        </w:tc>
        <w:tc>
          <w:tcPr>
            <w:tcW w:w="887" w:type="dxa"/>
            <w:vAlign w:val="center"/>
          </w:tcPr>
          <w:p>
            <w:pPr>
              <w:pStyle w:val="15"/>
            </w:pPr>
            <w:r>
              <w:t>35.00</w:t>
            </w:r>
          </w:p>
        </w:tc>
        <w:tc>
          <w:tcPr>
            <w:tcW w:w="887" w:type="dxa"/>
            <w:vAlign w:val="center"/>
          </w:tcPr>
          <w:p>
            <w:pPr>
              <w:pStyle w:val="15"/>
            </w:pPr>
            <w:r>
              <w:t>35.00</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r>
              <w:t>35.00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中共石家庄市委机构编制委员会办公室（含所属单位）上年末固定资产金额为</w:t>
      </w:r>
      <w:r>
        <w:rPr>
          <w:rFonts w:hint="eastAsia" w:eastAsia="方正仿宋_GBK"/>
          <w:color w:val="000000"/>
          <w:sz w:val="28"/>
          <w:lang w:val="en-US" w:eastAsia="zh-CN"/>
        </w:rPr>
        <w:t>232.15</w:t>
      </w:r>
      <w:r>
        <w:rPr>
          <w:rFonts w:eastAsia="方正仿宋_GBK"/>
          <w:color w:val="000000"/>
          <w:sz w:val="28"/>
        </w:rPr>
        <w:t>万元（详见下表）。本年度拟购置固定资产总额为</w:t>
      </w:r>
      <w:r>
        <w:rPr>
          <w:rFonts w:hint="eastAsia" w:eastAsia="方正仿宋_GBK"/>
          <w:color w:val="000000"/>
          <w:sz w:val="28"/>
          <w:lang w:val="en-US" w:eastAsia="zh-CN"/>
        </w:rPr>
        <w:t>82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1"/>
        <w:gridCol w:w="3205"/>
        <w:gridCol w:w="3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640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vAlign w:val="center"/>
          </w:tcPr>
          <w:p>
            <w:pPr>
              <w:pStyle w:val="14"/>
            </w:pPr>
            <w:r>
              <w:t>项   目</w:t>
            </w:r>
          </w:p>
        </w:tc>
        <w:tc>
          <w:tcPr>
            <w:tcW w:w="3205" w:type="dxa"/>
            <w:vAlign w:val="center"/>
          </w:tcPr>
          <w:p>
            <w:pPr>
              <w:pStyle w:val="14"/>
            </w:pPr>
            <w:r>
              <w:t>数量</w:t>
            </w:r>
          </w:p>
        </w:tc>
        <w:tc>
          <w:tcPr>
            <w:tcW w:w="3204"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5" w:hRule="atLeast"/>
          <w:jc w:val="center"/>
        </w:trPr>
        <w:tc>
          <w:tcPr>
            <w:tcW w:w="8331" w:type="dxa"/>
            <w:vAlign w:val="center"/>
          </w:tcPr>
          <w:p>
            <w:pPr>
              <w:pStyle w:val="16"/>
            </w:pPr>
            <w:r>
              <w:t>资产总额</w:t>
            </w:r>
          </w:p>
        </w:tc>
        <w:tc>
          <w:tcPr>
            <w:tcW w:w="3205" w:type="dxa"/>
            <w:vAlign w:val="center"/>
          </w:tcPr>
          <w:p>
            <w:pPr>
              <w:pStyle w:val="17"/>
              <w:rPr>
                <w:rFonts w:hint="eastAsia" w:eastAsia="方正书宋_GBK"/>
                <w:lang w:val="en-US" w:eastAsia="zh-CN"/>
              </w:rPr>
            </w:pPr>
            <w:r>
              <w:rPr>
                <w:rFonts w:hint="eastAsia"/>
                <w:lang w:val="en-US" w:eastAsia="zh-CN"/>
              </w:rPr>
              <w:t>732</w:t>
            </w:r>
          </w:p>
        </w:tc>
        <w:tc>
          <w:tcPr>
            <w:tcW w:w="3204" w:type="dxa"/>
            <w:vAlign w:val="center"/>
          </w:tcPr>
          <w:p>
            <w:pPr>
              <w:pStyle w:val="15"/>
              <w:rPr>
                <w:rFonts w:hint="eastAsia" w:eastAsia="方正书宋_GBK"/>
                <w:lang w:val="en-US" w:eastAsia="zh-CN"/>
              </w:rPr>
            </w:pPr>
            <w:r>
              <w:rPr>
                <w:rFonts w:hint="eastAsia"/>
                <w:lang w:val="en-US" w:eastAsia="zh-CN"/>
              </w:rPr>
              <w:t>232.15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1、房屋（平方米）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　　其中：办公用房（平方米）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2、车辆（台、辆）</w:t>
            </w:r>
          </w:p>
        </w:tc>
        <w:tc>
          <w:tcPr>
            <w:tcW w:w="3205" w:type="dxa"/>
            <w:vAlign w:val="center"/>
          </w:tcPr>
          <w:p>
            <w:pPr>
              <w:pStyle w:val="17"/>
              <w:rPr>
                <w:rFonts w:hint="eastAsia" w:eastAsia="方正书宋_GBK"/>
                <w:lang w:val="en-US" w:eastAsia="zh-CN"/>
              </w:rPr>
            </w:pPr>
            <w:r>
              <w:rPr>
                <w:rFonts w:hint="eastAsia"/>
                <w:lang w:val="en-US" w:eastAsia="zh-CN"/>
              </w:rPr>
              <w:t>1</w:t>
            </w:r>
          </w:p>
        </w:tc>
        <w:tc>
          <w:tcPr>
            <w:tcW w:w="3204" w:type="dxa"/>
            <w:vAlign w:val="center"/>
          </w:tcPr>
          <w:p>
            <w:pPr>
              <w:pStyle w:val="15"/>
              <w:rPr>
                <w:rFonts w:hint="eastAsia"/>
                <w:lang w:val="en-US" w:eastAsia="zh-CN"/>
              </w:rPr>
            </w:pPr>
            <w:r>
              <w:rPr>
                <w:rFonts w:hint="eastAsia"/>
                <w:lang w:val="en-US" w:eastAsia="zh-CN"/>
              </w:rPr>
              <w:t>21.95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3、单价在20万元以上的设备</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4、其他固定资产</w:t>
            </w:r>
          </w:p>
        </w:tc>
        <w:tc>
          <w:tcPr>
            <w:tcW w:w="3205" w:type="dxa"/>
            <w:vAlign w:val="center"/>
          </w:tcPr>
          <w:p>
            <w:pPr>
              <w:pStyle w:val="17"/>
              <w:rPr>
                <w:rFonts w:hint="eastAsia" w:eastAsia="方正书宋_GBK"/>
                <w:lang w:val="en-US" w:eastAsia="zh-CN"/>
              </w:rPr>
            </w:pPr>
            <w:r>
              <w:rPr>
                <w:rFonts w:hint="eastAsia"/>
                <w:lang w:val="en-US" w:eastAsia="zh-CN"/>
              </w:rPr>
              <w:t>731</w:t>
            </w:r>
          </w:p>
        </w:tc>
        <w:tc>
          <w:tcPr>
            <w:tcW w:w="3204" w:type="dxa"/>
            <w:vAlign w:val="center"/>
          </w:tcPr>
          <w:p>
            <w:pPr>
              <w:pStyle w:val="15"/>
              <w:rPr>
                <w:rFonts w:hint="eastAsia" w:eastAsia="方正书宋_GBK"/>
                <w:lang w:val="en-US" w:eastAsia="zh-CN"/>
              </w:rPr>
            </w:pPr>
            <w:r>
              <w:rPr>
                <w:rFonts w:hint="eastAsia"/>
                <w:lang w:val="en-US" w:eastAsia="zh-CN"/>
              </w:rPr>
              <w:t>210.2</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方正黑体_GBK">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4EDF"/>
    <w:multiLevelType w:val="singleLevel"/>
    <w:tmpl w:val="62B94EDF"/>
    <w:lvl w:ilvl="0" w:tentative="0">
      <w:start w:val="1"/>
      <w:numFmt w:val="decimal"/>
      <w:suff w:val="nothing"/>
      <w:lvlText w:val="%1."/>
      <w:lvlJc w:val="left"/>
    </w:lvl>
  </w:abstractNum>
  <w:abstractNum w:abstractNumId="1">
    <w:nsid w:val="62B950F9"/>
    <w:multiLevelType w:val="singleLevel"/>
    <w:tmpl w:val="62B950F9"/>
    <w:lvl w:ilvl="0" w:tentative="0">
      <w:start w:val="1"/>
      <w:numFmt w:val="decimal"/>
      <w:suff w:val="nothing"/>
      <w:lvlText w:val="%1."/>
      <w:lvlJc w:val="left"/>
    </w:lvl>
  </w:abstractNum>
  <w:abstractNum w:abstractNumId="2">
    <w:nsid w:val="62B952FF"/>
    <w:multiLevelType w:val="singleLevel"/>
    <w:tmpl w:val="62B952FF"/>
    <w:lvl w:ilvl="0" w:tentative="0">
      <w:start w:val="1"/>
      <w:numFmt w:val="decimal"/>
      <w:suff w:val="nothing"/>
      <w:lvlText w:val="%1、"/>
      <w:lvlJc w:val="left"/>
    </w:lvl>
  </w:abstractNum>
  <w:abstractNum w:abstractNumId="3">
    <w:nsid w:val="62B95762"/>
    <w:multiLevelType w:val="singleLevel"/>
    <w:tmpl w:val="62B9576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D3"/>
    <w:rsid w:val="003656D0"/>
    <w:rsid w:val="00B104D3"/>
    <w:rsid w:val="03474C92"/>
    <w:rsid w:val="045F6825"/>
    <w:rsid w:val="0A3B0A1B"/>
    <w:rsid w:val="105D19F5"/>
    <w:rsid w:val="11926268"/>
    <w:rsid w:val="14391483"/>
    <w:rsid w:val="147257D6"/>
    <w:rsid w:val="1CFA202F"/>
    <w:rsid w:val="21AB56F9"/>
    <w:rsid w:val="21FB35A2"/>
    <w:rsid w:val="22236724"/>
    <w:rsid w:val="2799415F"/>
    <w:rsid w:val="27A45059"/>
    <w:rsid w:val="284A4AC3"/>
    <w:rsid w:val="37CF3E56"/>
    <w:rsid w:val="3BD4138B"/>
    <w:rsid w:val="3CF95FBB"/>
    <w:rsid w:val="3DF4593A"/>
    <w:rsid w:val="40460170"/>
    <w:rsid w:val="40C7009B"/>
    <w:rsid w:val="4170101A"/>
    <w:rsid w:val="45D65596"/>
    <w:rsid w:val="48905199"/>
    <w:rsid w:val="4BCE77E6"/>
    <w:rsid w:val="4F16667E"/>
    <w:rsid w:val="616246E4"/>
    <w:rsid w:val="61713147"/>
    <w:rsid w:val="63A40E08"/>
    <w:rsid w:val="6496187D"/>
    <w:rsid w:val="697506E1"/>
    <w:rsid w:val="6B4D4B78"/>
    <w:rsid w:val="6D635DA2"/>
    <w:rsid w:val="70B27B32"/>
    <w:rsid w:val="715035E4"/>
    <w:rsid w:val="72730E4A"/>
    <w:rsid w:val="751B3877"/>
    <w:rsid w:val="76CE4272"/>
    <w:rsid w:val="77664B10"/>
    <w:rsid w:val="77965EC5"/>
    <w:rsid w:val="7D792F28"/>
    <w:rsid w:val="7FA118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a16e792-4a5d-45f3-86c2-fdbbe75de62b"/>
    <w:qFormat/>
    <w:uiPriority w:val="0"/>
    <w:rPr>
      <w:rFonts w:ascii="Times New Roman" w:hAnsi="Times New Roman" w:eastAsia="Times New Roman" w:cs="Times New Roman"/>
      <w:sz w:val="24"/>
      <w:szCs w:val="24"/>
      <w:lang w:val="en-US" w:eastAsia="uk-UA" w:bidi="ar-SA"/>
    </w:rPr>
  </w:style>
  <w:style w:type="paragraph" w:customStyle="1" w:styleId="29">
    <w:name w:val="单元格样式1_7a3c9760-decf-4ad3-99df-d1469e8d2583"/>
    <w:basedOn w:val="1"/>
    <w:qFormat/>
    <w:uiPriority w:val="0"/>
    <w:pPr>
      <w:jc w:val="center"/>
    </w:pPr>
    <w:rPr>
      <w:rFonts w:ascii="方正书宋_GBK" w:hAnsi="方正书宋_GBK" w:eastAsia="方正书宋_GBK" w:cs="方正书宋_GBK"/>
      <w:b/>
      <w:sz w:val="21"/>
    </w:rPr>
  </w:style>
  <w:style w:type="paragraph" w:customStyle="1" w:styleId="30">
    <w:name w:val="单元格样式2_168f0620-7473-44ba-9c52-808686de0040"/>
    <w:basedOn w:val="1"/>
    <w:qFormat/>
    <w:uiPriority w:val="0"/>
    <w:rPr>
      <w:rFonts w:ascii="方正书宋_GBK" w:hAnsi="方正书宋_GBK" w:eastAsia="方正书宋_GBK" w:cs="方正书宋_GBK"/>
      <w:sz w:val="21"/>
    </w:rPr>
  </w:style>
  <w:style w:type="paragraph" w:customStyle="1" w:styleId="31">
    <w:name w:val="单元格样式3_5f678fdc-dce3-4a79-8f86-36a9c2090bfb"/>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2022-01-20T11:55:36Z</dcterms:created>
  <dcterms:modified xsi:type="dcterms:W3CDTF">2022-01-20T03:55:36Z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2022-01-20T11:55:46Z</dcterms:created>
  <dcterms:modified xsi:type="dcterms:W3CDTF">2022-01-20T03:55:46Z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2022-01-20T11:55:31Z</dcterms:created>
  <dcterms:modified xsi:type="dcterms:W3CDTF">2022-01-20T03:55:31Z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2022-01-20T11:55:41Z</dcterms:created>
  <dcterms:modified xsi:type="dcterms:W3CDTF">2022-01-20T03:55:41Z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AA9D-20AD-4B5C-A23E-DD91941D23AE}">
  <ds:schemaRefs/>
</ds:datastoreItem>
</file>

<file path=customXml/itemProps3.xml><?xml version="1.0" encoding="utf-8"?>
<ds:datastoreItem xmlns:ds="http://schemas.openxmlformats.org/officeDocument/2006/customXml" ds:itemID="{B80E1E71-B610-4C65-80AD-36CC0C2FA934}">
  <ds:schemaRefs/>
</ds:datastoreItem>
</file>

<file path=customXml/itemProps4.xml><?xml version="1.0" encoding="utf-8"?>
<ds:datastoreItem xmlns:ds="http://schemas.openxmlformats.org/officeDocument/2006/customXml" ds:itemID="{528D2E86-A052-49EE-84DA-FD2F9ADB02CB}">
  <ds:schemaRefs/>
</ds:datastoreItem>
</file>

<file path=customXml/itemProps5.xml><?xml version="1.0" encoding="utf-8"?>
<ds:datastoreItem xmlns:ds="http://schemas.openxmlformats.org/officeDocument/2006/customXml" ds:itemID="{8B8D0493-6CA7-43E5-9C78-EA05878B9BF2}">
  <ds:schemaRefs/>
</ds:datastoreItem>
</file>

<file path=customXml/itemProps6.xml><?xml version="1.0" encoding="utf-8"?>
<ds:datastoreItem xmlns:ds="http://schemas.openxmlformats.org/officeDocument/2006/customXml" ds:itemID="{47638685-2749-40D7-9BAA-2507826BBE84}">
  <ds:schemaRefs/>
</ds:datastoreItem>
</file>

<file path=customXml/itemProps7.xml><?xml version="1.0" encoding="utf-8"?>
<ds:datastoreItem xmlns:ds="http://schemas.openxmlformats.org/officeDocument/2006/customXml" ds:itemID="{B63535FB-EE9A-43A7-9CAD-96AD5CA29E90}">
  <ds:schemaRefs/>
</ds:datastoreItem>
</file>

<file path=customXml/itemProps8.xml><?xml version="1.0" encoding="utf-8"?>
<ds:datastoreItem xmlns:ds="http://schemas.openxmlformats.org/officeDocument/2006/customXml" ds:itemID="{646357BE-4771-4D4C-9994-7B883D1FF734}">
  <ds:schemaRefs/>
</ds:datastoreItem>
</file>

<file path=customXml/itemProps9.xml><?xml version="1.0" encoding="utf-8"?>
<ds:datastoreItem xmlns:ds="http://schemas.openxmlformats.org/officeDocument/2006/customXml" ds:itemID="{62E4114B-C62C-4021-8BC8-1DB777C7C7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21281</Words>
  <Characters>25207</Characters>
  <Lines>233</Lines>
  <Paragraphs>65</Paragraphs>
  <ScaleCrop>false</ScaleCrop>
  <LinksUpToDate>false</LinksUpToDate>
  <CharactersWithSpaces>25713</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2022-01-20T06:03:00Z</dcterms:created>
  <dc:creator>lenovo</dc:creator>
  <cp:lastModifiedBy>lenovo</cp:lastModifiedBy>
  <dcterms:modified xsi:type="dcterms:W3CDTF">2023-08-14T09:25:33Z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